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39" w:rsidRPr="00AB5539" w:rsidRDefault="00AB55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Зарегистрировано в Минюсте России 30 мая 2019 г. N 54783</w:t>
      </w:r>
    </w:p>
    <w:p w:rsidR="00AB5539" w:rsidRPr="00AB5539" w:rsidRDefault="00AB55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МИНИСТЕРСТВО ЦИФРОВОГО РАЗВИТИЯ, СВЯЗИ</w:t>
      </w: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</w:t>
      </w:r>
    </w:p>
    <w:p w:rsidR="00AB5539" w:rsidRPr="00AB5539" w:rsidRDefault="00AB55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AB5539" w:rsidRPr="00AB5539" w:rsidRDefault="00AB55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ПРИКАЗ</w:t>
      </w: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от 20 марта 2019 г. N 54</w:t>
      </w:r>
    </w:p>
    <w:p w:rsidR="00AB5539" w:rsidRPr="00AB5539" w:rsidRDefault="00AB55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B5539" w:rsidRPr="00AB5539" w:rsidRDefault="00AB5539" w:rsidP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О КАДРОВОМ РЕЗЕРВЕ ФЕДЕРАЛЬНОЙ СЛУЖБЫ ПО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39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39">
        <w:rPr>
          <w:rFonts w:ascii="Times New Roman" w:hAnsi="Times New Roman" w:cs="Times New Roman"/>
          <w:sz w:val="28"/>
          <w:szCs w:val="28"/>
        </w:rPr>
        <w:t>И ЕЕ ТЕРРИТОРИАЛЬНЫХ ОРГАНОВ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N 52, ст. 6235; 2009, N 29, ст. 3597, 3624; N 48, ст. 5719; N 51, ст. 6150, 6159; 2010, N 5, ст. 459; N 7, ст. 704; N 49, ст. 6413; N 51, ст. 6810; 2011, N 1, ст. 31; N 27, ст. 3866; N 29, ст. 4295; N 48, ст. 6730;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N 49, ст. 7333; N 50, ст. 7337; 2012, N 48, ст. 6744; N 50, ст. 6954; N 52, ст. 7571; N 53, ст. 7620, 7652; 2013, N 14, ст. 1665; N 19, ст. 2326, 2329; N 23, ст. 2874; N 27, ст. 3441, 3462; N 43, ст. 5454; N 48, ст. 6165;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N 49, ст. 6351; N 52, ст. 6961; 2014, N 14, ст. 1545; N 52, ст. 7542; 2015, N 1, ст. 62, 63; N 14, ст. 2008; N 24, ст. 3374; N 29, ст. 4388; N 41, ст. 5639; 2016, N 1, ст. 15, 38; N 22, ст. 3091; N 23, ст. 3300;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N 27, ст. 4157, 4209; 2017, N 15, ст. 2139; N 27, ст. 3929, 3930; N 31, ст. 4741, 4824; 2018, N 1, ст. 7; N 32, ст. 5100; N 45, ст. 6837; N 51, ст. 7858), </w:t>
      </w:r>
      <w:hyperlink r:id="rId6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2017, N 37, ст. 5506) и </w:t>
      </w:r>
      <w:hyperlink r:id="rId7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о кадровом резерве Федеральной </w:t>
      </w:r>
      <w:r w:rsidRPr="00AB5539">
        <w:rPr>
          <w:rFonts w:ascii="Times New Roman" w:hAnsi="Times New Roman" w:cs="Times New Roman"/>
          <w:sz w:val="28"/>
          <w:szCs w:val="28"/>
        </w:rPr>
        <w:lastRenderedPageBreak/>
        <w:t>службы по надзору в сфере связи, информационных технологий и массовых коммуникаций и ее территориальных органов.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proofErr w:type="gramStart"/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  <w:proofErr w:type="gramEnd"/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B5539" w:rsidRPr="00AB5539" w:rsidRDefault="00AB5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А.А.ЖАРОВ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Default="00AB55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539" w:rsidRPr="00AB5539" w:rsidRDefault="00AB55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53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B5539" w:rsidRPr="00AB5539" w:rsidRDefault="00AB5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AB5539" w:rsidRPr="00AB5539" w:rsidRDefault="00AB5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AB5539" w:rsidRPr="00AB5539" w:rsidRDefault="00AB5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AB5539" w:rsidRPr="00AB5539" w:rsidRDefault="00AB5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AB5539" w:rsidRPr="00AB5539" w:rsidRDefault="00AB5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от 20.03.2019 N 54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AB5539">
        <w:rPr>
          <w:rFonts w:ascii="Times New Roman" w:hAnsi="Times New Roman" w:cs="Times New Roman"/>
          <w:sz w:val="28"/>
          <w:szCs w:val="28"/>
        </w:rPr>
        <w:t>ПОЛОЖЕНИЕ</w:t>
      </w: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О КАДРОВОМ РЕЗЕРВЕ ФЕДЕРАЛЬНОЙ СЛУЖБЫ ПО НАДЗОРУ В СФЕРЕ</w:t>
      </w: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 ЕЕ ТЕРРИТОРИАЛЬНЫХ ОРГАНОВ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9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2006, N 6, ст. 636; 2007, N 10, ст. 1151; N 16, ст. 1828; N 49, ст. 6070; 2008, N 13, ст. 1186; N 52, ст. 6235; 2009, N 29, ст. 3597, 3624; N 48, ст. 5719; N 51, ст. 6150, 6159; 2010, N 5, ст. 459; N 7, ст. 704;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N 49, ст. 6413; N 51, ст. 6810; 2011, N 1, ст. 31; N 27, ст. 3866; N 29, ст. 4295; N 48, ст. 6730; N 49, ст. 7333; N 50, ст. 7337; 2012, N 48, ст. 6744; N 50, ст. 6954; N 52, ст. 7571; N 53, ст. 7620, 7652;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2018, N 1, ст. 7; N 32, ст. 5100; N 45, ст. 6837; N 51, ст. 7858) (далее - Федеральный закон N 79-ФЗ), </w:t>
      </w:r>
      <w:hyperlink r:id="rId10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органы).</w:t>
      </w:r>
      <w:proofErr w:type="gramEnd"/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lastRenderedPageBreak/>
        <w:t>3. Кадровый резерв формируется в целях: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б) своевременного замещения должностей гражданской службы;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в) содействия формированию высокопрофессионального кадрового состава гражданской службы;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4. Принципами формирования кадрового резерва являются: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а) добровольность включения гражданских служащих (граждан) в кадровый резерв;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б) гласность при формировании кадрового резерва;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в) соблюдение равенства прав граждан при их включении в кадровый резерв;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г) приоритетность формирования кадрового резерва на конкурсной основе;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>) и ее территориальных органах;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з) объективность оценки профессиональных и личностных каче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5. Информация о формировании кадрового резерва Роскомнадзора и его территориальных органов и работе с ним размещается на официальных </w:t>
      </w:r>
      <w:r w:rsidRPr="00AB5539">
        <w:rPr>
          <w:rFonts w:ascii="Times New Roman" w:hAnsi="Times New Roman" w:cs="Times New Roman"/>
          <w:sz w:val="28"/>
          <w:szCs w:val="28"/>
        </w:rPr>
        <w:lastRenderedPageBreak/>
        <w:t>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II. Порядок формирования кадрового резерва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6. Кадровый резерв формируется представителем нанимателя.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7. Кадровая работа, связанная с формированием кадрового резерва, организацией работы с ним и его эффективным использованием, осуществляется в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 xml:space="preserve">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8. В кадровый резе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>ючаются: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а) граждане, претендующие на замещение вакантной должности гражданской службы: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AB5539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AB5539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AB5539">
        <w:rPr>
          <w:rFonts w:ascii="Times New Roman" w:hAnsi="Times New Roman" w:cs="Times New Roman"/>
          <w:sz w:val="28"/>
          <w:szCs w:val="28"/>
        </w:rPr>
        <w:t xml:space="preserve">по результатам аттестации в соответствии с </w:t>
      </w:r>
      <w:hyperlink r:id="rId11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16 статьи 48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 с согласия указанных гражданских служащих;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AB5539">
        <w:rPr>
          <w:rFonts w:ascii="Times New Roman" w:hAnsi="Times New Roman" w:cs="Times New Roman"/>
          <w:sz w:val="28"/>
          <w:szCs w:val="28"/>
        </w:rPr>
        <w:t>в) гражданские служащие, увольняемые с гражданской службы: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hyperlink r:id="rId12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8.2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8.3 части 1 статьи 37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по одному из оснований, предусмотренных </w:t>
      </w:r>
      <w:hyperlink r:id="rId14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39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79-ФЗ, с согласия указанных гражданских служащих.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4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Гражданские служащие (граждане), которые указаны в </w:t>
      </w:r>
      <w:hyperlink w:anchor="P69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8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>, к которой относилась вакантная должность гражданской службы, на замещение которой проводился конкурс.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Гражданские служащие, которые указаны в </w:t>
      </w:r>
      <w:hyperlink w:anchor="P73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8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12. Гражданские служащие, указанные в </w:t>
      </w:r>
      <w:hyperlink w:anchor="P74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8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5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57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7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3 статьи 59.1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79-ФЗ.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AB5539">
        <w:rPr>
          <w:rFonts w:ascii="Times New Roman" w:hAnsi="Times New Roman" w:cs="Times New Roman"/>
          <w:sz w:val="28"/>
          <w:szCs w:val="28"/>
        </w:rPr>
        <w:t>III. Конкурс на включение в кадровый резерв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Гражданский служащий вправе участвовать в </w:t>
      </w:r>
      <w:r w:rsidRPr="00AB5539">
        <w:rPr>
          <w:rFonts w:ascii="Times New Roman" w:hAnsi="Times New Roman" w:cs="Times New Roman"/>
          <w:sz w:val="28"/>
          <w:szCs w:val="28"/>
        </w:rPr>
        <w:lastRenderedPageBreak/>
        <w:t>конкурсе на общих основаниях независимо от того, какую должность он замещает на период проведения конкурса.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единой </w:t>
      </w:r>
      <w:hyperlink r:id="rId19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2018, N 16, ст. 2359).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 (далее - Комиссия), образованной в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в соответствии с </w:t>
      </w:r>
      <w:hyperlink r:id="rId20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2011, N 4, ст. 578; 2013, N 12, ст. 1242; 2014, N 12, ст. 1263; 2016, N 52, ст. 7604; 2017, N 37, ст. 5506).</w:t>
      </w:r>
      <w:proofErr w:type="gramEnd"/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21. Объявление о конкурсе должно включать в себя следующие сведения: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б) квалификационные требования для замещения этих должностей;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в) условия прохождения гражданской службы на этих должностях;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г) перечень, место и время приема документов, подлежащих представлению в соответствии с настоящим Положением;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lastRenderedPageBreak/>
        <w:t>д) срок, до истечения которого принимаются указанные документы;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е) предполагаемая дата, место и порядок проведения конкурса;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ж) сведения о методах оценки;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и) информация о предварительном квалификационном тесте;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к) другие информационные материалы.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AB5539">
        <w:rPr>
          <w:rFonts w:ascii="Times New Roman" w:hAnsi="Times New Roman" w:cs="Times New Roman"/>
          <w:sz w:val="28"/>
          <w:szCs w:val="28"/>
        </w:rPr>
        <w:t xml:space="preserve">22. Гражданин Российской Федерации, изъявивший желание участвовать в конкурсе, представляет в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 xml:space="preserve"> или его территориальный орган: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21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B5539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22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N 79-ФЗ, другими федеральными законами, указами Президента Российской </w:t>
      </w:r>
      <w:r w:rsidRPr="00AB5539">
        <w:rPr>
          <w:rFonts w:ascii="Times New Roman" w:hAnsi="Times New Roman" w:cs="Times New Roman"/>
          <w:sz w:val="28"/>
          <w:szCs w:val="28"/>
        </w:rPr>
        <w:lastRenderedPageBreak/>
        <w:t>Федерации и постановлениями Правительства Российской Федерации.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AB5539">
        <w:rPr>
          <w:rFonts w:ascii="Times New Roman" w:hAnsi="Times New Roman" w:cs="Times New Roman"/>
          <w:sz w:val="28"/>
          <w:szCs w:val="28"/>
        </w:rPr>
        <w:t xml:space="preserve">23. Гражданский служащий, изъявивший желание участвовать в конкурсе в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 xml:space="preserve">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3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B5539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4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пунктах 22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 xml:space="preserve">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  <w:proofErr w:type="gramEnd"/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AB5539">
        <w:rPr>
          <w:rFonts w:ascii="Times New Roman" w:hAnsi="Times New Roman" w:cs="Times New Roman"/>
          <w:sz w:val="28"/>
          <w:szCs w:val="28"/>
        </w:rP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 w:rsidRPr="00AB5539">
        <w:rPr>
          <w:rFonts w:ascii="Times New Roman" w:hAnsi="Times New Roman" w:cs="Times New Roman"/>
          <w:sz w:val="28"/>
          <w:szCs w:val="28"/>
        </w:rPr>
        <w:t>27. Гражданин (гражданский служащий) не допускается к участию в конкурсе: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а) в связи с его несоответствием квалификационным требованиям для </w:t>
      </w:r>
      <w:r w:rsidRPr="00AB5539">
        <w:rPr>
          <w:rFonts w:ascii="Times New Roman" w:hAnsi="Times New Roman" w:cs="Times New Roman"/>
          <w:sz w:val="28"/>
          <w:szCs w:val="28"/>
        </w:rPr>
        <w:lastRenderedPageBreak/>
        <w:t>замещения вакантной должности гражданской службы;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в) в случае наличия у него дисциплинарного взыскания, предусмотренного </w:t>
      </w:r>
      <w:hyperlink r:id="rId24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57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6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7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3 статьи 59.1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28. Гражданский служащий (гражданин), не допущенный к участию в конкурсе в соответствии с </w:t>
      </w:r>
      <w:hyperlink w:anchor="P116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AB553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B5539">
        <w:rPr>
          <w:rFonts w:ascii="Times New Roman" w:hAnsi="Times New Roman" w:cs="Times New Roman"/>
          <w:sz w:val="28"/>
          <w:szCs w:val="28"/>
        </w:rPr>
        <w:t xml:space="preserve"> (его территориальные органы) не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28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</w:t>
      </w:r>
      <w:r w:rsidRPr="00AB5539">
        <w:rPr>
          <w:rFonts w:ascii="Times New Roman" w:hAnsi="Times New Roman" w:cs="Times New Roman"/>
          <w:sz w:val="28"/>
          <w:szCs w:val="28"/>
        </w:rPr>
        <w:lastRenderedPageBreak/>
        <w:t>законами.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33. Заседание Комиссии проводится при наличии не менее двух кандидатов.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</w:t>
      </w:r>
      <w:r w:rsidRPr="00AB5539">
        <w:rPr>
          <w:rFonts w:ascii="Times New Roman" w:hAnsi="Times New Roman" w:cs="Times New Roman"/>
          <w:sz w:val="28"/>
          <w:szCs w:val="28"/>
        </w:rPr>
        <w:lastRenderedPageBreak/>
        <w:t>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38. Кандидат вправе обжаловать решение Комиссии в соответствии с законодательством Российской Федерации.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B553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B5539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IV. Порядок работы с кадровым резервом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5"/>
      <w:bookmarkEnd w:id="11"/>
      <w:r w:rsidRPr="00AB5539">
        <w:rPr>
          <w:rFonts w:ascii="Times New Roman" w:hAnsi="Times New Roman" w:cs="Times New Roman"/>
          <w:sz w:val="28"/>
          <w:szCs w:val="28"/>
        </w:rP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29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B5539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lastRenderedPageBreak/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в соответствии с </w:t>
      </w:r>
      <w:hyperlink r:id="rId30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45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пункте 41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V. Исключение гражданского служащего (гражданина)</w:t>
      </w:r>
    </w:p>
    <w:p w:rsidR="00AB5539" w:rsidRPr="00AB5539" w:rsidRDefault="00AB5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из кадрового резерва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49. Основаниями исключения гражданского служащего из кадрового резерва являются: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lastRenderedPageBreak/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4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8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г) понижение гражданского служащего в должности гражданской службы в соответствии с </w:t>
      </w:r>
      <w:hyperlink r:id="rId31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16 статьи 48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2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57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34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5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3 статьи 59.1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6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пунктом 8.2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7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8.3 части 1 статьи 37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79-ФЗ, либо по одному из оснований, предусмотренных </w:t>
      </w:r>
      <w:hyperlink r:id="rId38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39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ж) непрерывное пребывание в кадровом резерве более трех лет.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50. Основаниями исключения гражданина из кадрового резерва являются: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 xml:space="preserve">е) достижение предельного возраста пребывания на гражданской службе, установленного </w:t>
      </w:r>
      <w:hyperlink r:id="rId39" w:history="1">
        <w:r w:rsidRPr="00AB5539">
          <w:rPr>
            <w:rFonts w:ascii="Times New Roman" w:hAnsi="Times New Roman" w:cs="Times New Roman"/>
            <w:color w:val="0000FF"/>
            <w:sz w:val="28"/>
            <w:szCs w:val="28"/>
          </w:rPr>
          <w:t>статьей 25.1</w:t>
        </w:r>
      </w:hyperlink>
      <w:r w:rsidRPr="00AB5539"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lastRenderedPageBreak/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AB5539" w:rsidRPr="00AB5539" w:rsidRDefault="00AB5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39">
        <w:rPr>
          <w:rFonts w:ascii="Times New Roman" w:hAnsi="Times New Roman" w:cs="Times New Roman"/>
          <w:sz w:val="28"/>
          <w:szCs w:val="28"/>
        </w:rPr>
        <w:t>л) непрерывное пребывание в кадровом резерве более трех лет.</w:t>
      </w: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539" w:rsidRPr="00AB5539" w:rsidRDefault="00AB55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46B7C" w:rsidRPr="00AB5539" w:rsidRDefault="00046B7C">
      <w:pPr>
        <w:rPr>
          <w:rFonts w:ascii="Times New Roman" w:hAnsi="Times New Roman" w:cs="Times New Roman"/>
          <w:sz w:val="28"/>
          <w:szCs w:val="28"/>
        </w:rPr>
      </w:pPr>
    </w:p>
    <w:sectPr w:rsidR="00046B7C" w:rsidRPr="00AB5539" w:rsidSect="0043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9"/>
    <w:rsid w:val="00046B7C"/>
    <w:rsid w:val="00A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7B474FB648BCACEE9B4F95BC53AC2638BE78821A073A68E727FC5CD03E5ED42410091D3A9BE5BE200C8252EAe9O" TargetMode="External"/><Relationship Id="rId13" Type="http://schemas.openxmlformats.org/officeDocument/2006/relationships/hyperlink" Target="consultantplus://offline/ref=6CA77B474FB648BCACEE9B4F95BC53AC273FB776851D073A68E727FC5CD03E5EC62448051F338DE3B2355AD314FC3614F34101EADB2DC51DEDe6O" TargetMode="External"/><Relationship Id="rId18" Type="http://schemas.openxmlformats.org/officeDocument/2006/relationships/hyperlink" Target="consultantplus://offline/ref=6CA77B474FB648BCACEE9B4F95BC53AC273FB776851D073A68E727FC5CD03E5EC62448011738D1B4F36B038059B73B1FE45D01E1ECe5O" TargetMode="External"/><Relationship Id="rId26" Type="http://schemas.openxmlformats.org/officeDocument/2006/relationships/hyperlink" Target="consultantplus://offline/ref=6CA77B474FB648BCACEE9B4F95BC53AC273FB776851D073A68E727FC5CD03E5EC62448011838D1B4F36B038059B73B1FE45D01E1ECe5O" TargetMode="External"/><Relationship Id="rId39" Type="http://schemas.openxmlformats.org/officeDocument/2006/relationships/hyperlink" Target="consultantplus://offline/ref=6CA77B474FB648BCACEE9B4F95BC53AC273FB776851D073A68E727FC5CD03E5EC62448051E38D1B4F36B038059B73B1FE45D01E1ECe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A77B474FB648BCACEE9B4F95BC53AC2739B77C8C1E073A68E727FC5CD03E5EC62448051F3385E1B6355AD314FC3614F34101EADB2DC51DEDe6O" TargetMode="External"/><Relationship Id="rId34" Type="http://schemas.openxmlformats.org/officeDocument/2006/relationships/hyperlink" Target="consultantplus://offline/ref=6CA77B474FB648BCACEE9B4F95BC53AC273FB776851D073A68E727FC5CD03E5EC62448011838D1B4F36B038059B73B1FE45D01E1ECe5O" TargetMode="External"/><Relationship Id="rId7" Type="http://schemas.openxmlformats.org/officeDocument/2006/relationships/hyperlink" Target="consultantplus://offline/ref=6CA77B474FB648BCACEE9B4F95BC53AC2633BA7F8D1A073A68E727FC5CD03E5ED42410091D3A9BE5BE200C8252EAe9O" TargetMode="External"/><Relationship Id="rId12" Type="http://schemas.openxmlformats.org/officeDocument/2006/relationships/hyperlink" Target="consultantplus://offline/ref=6CA77B474FB648BCACEE9B4F95BC53AC273FB776851D073A68E727FC5CD03E5EC62448051F338DE3B3355AD314FC3614F34101EADB2DC51DEDe6O" TargetMode="External"/><Relationship Id="rId17" Type="http://schemas.openxmlformats.org/officeDocument/2006/relationships/hyperlink" Target="consultantplus://offline/ref=6CA77B474FB648BCACEE9B4F95BC53AC273FB776851D073A68E727FC5CD03E5EC62448011838D1B4F36B038059B73B1FE45D01E1ECe5O" TargetMode="External"/><Relationship Id="rId25" Type="http://schemas.openxmlformats.org/officeDocument/2006/relationships/hyperlink" Target="consultantplus://offline/ref=6CA77B474FB648BCACEE9B4F95BC53AC273FB776851D073A68E727FC5CD03E5EC62448051F3383E0B4355AD314FC3614F34101EADB2DC51DEDe6O" TargetMode="External"/><Relationship Id="rId33" Type="http://schemas.openxmlformats.org/officeDocument/2006/relationships/hyperlink" Target="consultantplus://offline/ref=6CA77B474FB648BCACEE9B4F95BC53AC273FB776851D073A68E727FC5CD03E5EC62448051F3383E0B4355AD314FC3614F34101EADB2DC51DEDe6O" TargetMode="External"/><Relationship Id="rId38" Type="http://schemas.openxmlformats.org/officeDocument/2006/relationships/hyperlink" Target="consultantplus://offline/ref=6CA77B474FB648BCACEE9B4F95BC53AC273FB776851D073A68E727FC5CD03E5EC62448051F3B8EB1E67A5B8F52A02516F34103E3C7E2e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A77B474FB648BCACEE9B4F95BC53AC273FB776851D073A68E727FC5CD03E5EC62448051F3383E0B4355AD314FC3614F34101EADB2DC51DEDe6O" TargetMode="External"/><Relationship Id="rId20" Type="http://schemas.openxmlformats.org/officeDocument/2006/relationships/hyperlink" Target="consultantplus://offline/ref=6CA77B474FB648BCACEE9B4F95BC53AC263DB87A871A073A68E727FC5CD03E5EC62448051F3385E7B7355AD314FC3614F34101EADB2DC51DEDe6O" TargetMode="External"/><Relationship Id="rId29" Type="http://schemas.openxmlformats.org/officeDocument/2006/relationships/hyperlink" Target="consultantplus://offline/ref=6CA77B474FB648BCACEE9B4F95BC53AC263BB777841A073A68E727FC5CD03E5EC62448051F3385E5B1355AD314FC3614F34101EADB2DC51DEDe6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77B474FB648BCACEE9B4F95BC53AC263DB87A871C073A68E727FC5CD03E5EC62448051F3385E7BE355AD314FC3614F34101EADB2DC51DEDe6O" TargetMode="External"/><Relationship Id="rId11" Type="http://schemas.openxmlformats.org/officeDocument/2006/relationships/hyperlink" Target="consultantplus://offline/ref=6CA77B474FB648BCACEE9B4F95BC53AC273FB776851D073A68E727FC5CD03E5EC62448051D318EB1E67A5B8F52A02516F34103E3C7E2eFO" TargetMode="External"/><Relationship Id="rId24" Type="http://schemas.openxmlformats.org/officeDocument/2006/relationships/hyperlink" Target="consultantplus://offline/ref=6CA77B474FB648BCACEE9B4F95BC53AC273FB776851D073A68E727FC5CD03E5EC62448051F3383E0B5355AD314FC3614F34101EADB2DC51DEDe6O" TargetMode="External"/><Relationship Id="rId32" Type="http://schemas.openxmlformats.org/officeDocument/2006/relationships/hyperlink" Target="consultantplus://offline/ref=6CA77B474FB648BCACEE9B4F95BC53AC273FB776851D073A68E727FC5CD03E5EC62448051F3383E0B5355AD314FC3614F34101EADB2DC51DEDe6O" TargetMode="External"/><Relationship Id="rId37" Type="http://schemas.openxmlformats.org/officeDocument/2006/relationships/hyperlink" Target="consultantplus://offline/ref=6CA77B474FB648BCACEE9B4F95BC53AC273FB776851D073A68E727FC5CD03E5EC62448051F338DE3B2355AD314FC3614F34101EADB2DC51DEDe6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CA77B474FB648BCACEE9B4F95BC53AC273FB776851D073A68E727FC5CD03E5EC62448051B368EB1E67A5B8F52A02516F34103E3C7E2eFO" TargetMode="External"/><Relationship Id="rId15" Type="http://schemas.openxmlformats.org/officeDocument/2006/relationships/hyperlink" Target="consultantplus://offline/ref=6CA77B474FB648BCACEE9B4F95BC53AC273FB776851D073A68E727FC5CD03E5EC62448051F3383E0B5355AD314FC3614F34101EADB2DC51DEDe6O" TargetMode="External"/><Relationship Id="rId23" Type="http://schemas.openxmlformats.org/officeDocument/2006/relationships/hyperlink" Target="consultantplus://offline/ref=6CA77B474FB648BCACEE9B4F95BC53AC2739B77C8C1E073A68E727FC5CD03E5EC62448051F3385E1B6355AD314FC3614F34101EADB2DC51DEDe6O" TargetMode="External"/><Relationship Id="rId28" Type="http://schemas.openxmlformats.org/officeDocument/2006/relationships/hyperlink" Target="consultantplus://offline/ref=6CA77B474FB648BCACEE9B4F95BC53AC2632B87A8E4A503839B229F95480644ED06D470D01338CFBB53E0CE8e2O" TargetMode="External"/><Relationship Id="rId36" Type="http://schemas.openxmlformats.org/officeDocument/2006/relationships/hyperlink" Target="consultantplus://offline/ref=6CA77B474FB648BCACEE9B4F95BC53AC273FB776851D073A68E727FC5CD03E5EC62448051F338DE3B3355AD314FC3614F34101EADB2DC51DEDe6O" TargetMode="External"/><Relationship Id="rId10" Type="http://schemas.openxmlformats.org/officeDocument/2006/relationships/hyperlink" Target="consultantplus://offline/ref=6CA77B474FB648BCACEE9B4F95BC53AC263DB87A871C073A68E727FC5CD03E5EC62448051F3385E7BE355AD314FC3614F34101EADB2DC51DEDe6O" TargetMode="External"/><Relationship Id="rId19" Type="http://schemas.openxmlformats.org/officeDocument/2006/relationships/hyperlink" Target="consultantplus://offline/ref=6CA77B474FB648BCACEE9B4F95BC53AC2633BA7F8D1A073A68E727FC5CD03E5EC62448051F3385E5BF355AD314FC3614F34101EADB2DC51DEDe6O" TargetMode="External"/><Relationship Id="rId31" Type="http://schemas.openxmlformats.org/officeDocument/2006/relationships/hyperlink" Target="consultantplus://offline/ref=6CA77B474FB648BCACEE9B4F95BC53AC273FB776851D073A68E727FC5CD03E5EC62448051D308EB1E67A5B8F52A02516F34103E3C7E2e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77B474FB648BCACEE9B4F95BC53AC273FB776851D073A68E727FC5CD03E5EC62448051B368EB1E67A5B8F52A02516F34103E3C7E2eFO" TargetMode="External"/><Relationship Id="rId14" Type="http://schemas.openxmlformats.org/officeDocument/2006/relationships/hyperlink" Target="consultantplus://offline/ref=6CA77B474FB648BCACEE9B4F95BC53AC273FB776851D073A68E727FC5CD03E5EC62448051F3B8EB1E67A5B8F52A02516F34103E3C7E2eFO" TargetMode="External"/><Relationship Id="rId22" Type="http://schemas.openxmlformats.org/officeDocument/2006/relationships/hyperlink" Target="consultantplus://offline/ref=6CA77B474FB648BCACEE9B4F95BC53AC273FB776851D073A68E727FC5CD03E5ED42410091D3A9BE5BE200C8252EAe9O" TargetMode="External"/><Relationship Id="rId27" Type="http://schemas.openxmlformats.org/officeDocument/2006/relationships/hyperlink" Target="consultantplus://offline/ref=6CA77B474FB648BCACEE9B4F95BC53AC273FB776851D073A68E727FC5CD03E5EC62448011738D1B4F36B038059B73B1FE45D01E1ECe5O" TargetMode="External"/><Relationship Id="rId30" Type="http://schemas.openxmlformats.org/officeDocument/2006/relationships/hyperlink" Target="consultantplus://offline/ref=6CA77B474FB648BCACEE9B4F95BC53AC273BB7798018073A68E727FC5CD03E5ED42410091D3A9BE5BE200C8252EAe9O" TargetMode="External"/><Relationship Id="rId35" Type="http://schemas.openxmlformats.org/officeDocument/2006/relationships/hyperlink" Target="consultantplus://offline/ref=6CA77B474FB648BCACEE9B4F95BC53AC273FB776851D073A68E727FC5CD03E5EC62448011738D1B4F36B038059B73B1FE45D01E1EC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5299</Words>
  <Characters>30208</Characters>
  <Application>Microsoft Office Word</Application>
  <DocSecurity>0</DocSecurity>
  <Lines>251</Lines>
  <Paragraphs>70</Paragraphs>
  <ScaleCrop>false</ScaleCrop>
  <Company/>
  <LinksUpToDate>false</LinksUpToDate>
  <CharactersWithSpaces>35437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2020-09-29T14:30:00Z</dcterms:created>
  <dcterms:modified xsi:type="dcterms:W3CDTF">2020-09-29T14:30:00Z</dcterms:modified>
</cp:coreProperties>
</file>