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18" w:rsidRPr="000C3018" w:rsidRDefault="000C3018" w:rsidP="000C3018">
      <w:pPr>
        <w:spacing w:before="300" w:after="30" w:line="240" w:lineRule="auto"/>
        <w:jc w:val="center"/>
        <w:outlineLvl w:val="0"/>
        <w:rPr>
          <w:rFonts w:ascii="Tahoma" w:eastAsia="Times New Roman" w:hAnsi="Tahoma" w:cs="Tahoma"/>
          <w:b/>
          <w:kern w:val="36"/>
          <w:sz w:val="20"/>
          <w:szCs w:val="20"/>
        </w:rPr>
      </w:pPr>
      <w:bookmarkStart w:id="0" w:name="_GoBack"/>
      <w:bookmarkEnd w:id="0"/>
      <w:r w:rsidRPr="000C3018">
        <w:rPr>
          <w:rFonts w:ascii="Tahoma" w:eastAsia="Times New Roman" w:hAnsi="Tahoma" w:cs="Tahoma"/>
          <w:b/>
          <w:kern w:val="36"/>
          <w:sz w:val="20"/>
          <w:szCs w:val="20"/>
        </w:rPr>
        <w:t xml:space="preserve">Аналитическая записка о ходе выполнения федеральной адресной </w:t>
      </w:r>
      <w:r>
        <w:rPr>
          <w:rFonts w:ascii="Tahoma" w:eastAsia="Times New Roman" w:hAnsi="Tahoma" w:cs="Tahoma"/>
          <w:b/>
          <w:kern w:val="36"/>
          <w:sz w:val="20"/>
          <w:szCs w:val="20"/>
        </w:rPr>
        <w:t>инвестиционной программы за 1 квартал 201</w:t>
      </w:r>
      <w:r w:rsidRPr="000C3018">
        <w:rPr>
          <w:rFonts w:ascii="Tahoma" w:eastAsia="Times New Roman" w:hAnsi="Tahoma" w:cs="Tahoma"/>
          <w:b/>
          <w:kern w:val="36"/>
          <w:sz w:val="20"/>
          <w:szCs w:val="20"/>
        </w:rPr>
        <w:t>4 год</w:t>
      </w:r>
      <w:r>
        <w:rPr>
          <w:rFonts w:ascii="Tahoma" w:eastAsia="Times New Roman" w:hAnsi="Tahoma" w:cs="Tahoma"/>
          <w:b/>
          <w:kern w:val="36"/>
          <w:sz w:val="20"/>
          <w:szCs w:val="20"/>
        </w:rPr>
        <w:t>а</w:t>
      </w:r>
      <w:r w:rsidRPr="000C3018">
        <w:rPr>
          <w:rFonts w:ascii="Tahoma" w:eastAsia="Times New Roman" w:hAnsi="Tahoma" w:cs="Tahoma"/>
          <w:b/>
          <w:kern w:val="36"/>
          <w:sz w:val="20"/>
          <w:szCs w:val="20"/>
        </w:rPr>
        <w:t xml:space="preserve"> (объекты капитального строительства)</w:t>
      </w:r>
    </w:p>
    <w:p w:rsidR="000C2D3C" w:rsidRPr="00C84F26" w:rsidRDefault="000C2D3C" w:rsidP="00C84F2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C3018" w:rsidRPr="00C84F26" w:rsidRDefault="000C3018" w:rsidP="00C84F26">
      <w:pPr>
        <w:spacing w:line="240" w:lineRule="auto"/>
        <w:ind w:firstLine="708"/>
        <w:jc w:val="both"/>
        <w:rPr>
          <w:rFonts w:ascii="Times New Roman" w:hAnsi="Times New Roman" w:cs="Tahoma"/>
          <w:color w:val="000000"/>
          <w:sz w:val="24"/>
          <w:szCs w:val="20"/>
        </w:rPr>
      </w:pPr>
      <w:r w:rsidRPr="00C84F26">
        <w:rPr>
          <w:rFonts w:ascii="Times New Roman" w:hAnsi="Times New Roman" w:cs="Tahoma"/>
          <w:color w:val="000000"/>
          <w:sz w:val="24"/>
          <w:szCs w:val="20"/>
        </w:rPr>
        <w:t>В соответствии с Федеральным законом от 0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2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.12.201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3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№ 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349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-ФЗ «О федеральном бюджете на 201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4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год и на плановый период 201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5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и 201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6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годов» Федеральной службе по надзору в сфере связи, информационных технологий и массовых коммуникаций как главному распорядителю средств федерального бюджета по направлению «капитальные вложения»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 xml:space="preserve"> в 2014 году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предусмотрены бюджетные ассигнования в объеме 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62 830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,0 тыс. рублей</w:t>
      </w:r>
      <w:r w:rsidR="00C15311">
        <w:rPr>
          <w:rFonts w:ascii="Times New Roman" w:hAnsi="Times New Roman" w:cs="Tahoma"/>
          <w:color w:val="000000"/>
          <w:sz w:val="24"/>
          <w:szCs w:val="20"/>
        </w:rPr>
        <w:t xml:space="preserve">, из них на проектные и изыскательские работы </w:t>
      </w:r>
      <w:r w:rsidR="00A77281">
        <w:rPr>
          <w:rFonts w:ascii="Times New Roman" w:hAnsi="Times New Roman" w:cs="Tahoma"/>
          <w:color w:val="000000"/>
          <w:sz w:val="24"/>
          <w:szCs w:val="20"/>
        </w:rPr>
        <w:t xml:space="preserve">44730 </w:t>
      </w:r>
      <w:r w:rsidR="00C15311">
        <w:rPr>
          <w:rFonts w:ascii="Times New Roman" w:hAnsi="Times New Roman" w:cs="Tahoma"/>
          <w:color w:val="000000"/>
          <w:sz w:val="24"/>
          <w:szCs w:val="20"/>
        </w:rPr>
        <w:t>тыс. рублей, и на строительство</w:t>
      </w:r>
      <w:r w:rsidR="00A77281">
        <w:rPr>
          <w:rFonts w:ascii="Times New Roman" w:hAnsi="Times New Roman" w:cs="Tahoma"/>
          <w:color w:val="000000"/>
          <w:sz w:val="24"/>
          <w:szCs w:val="20"/>
        </w:rPr>
        <w:t xml:space="preserve"> 18100</w:t>
      </w:r>
      <w:r w:rsidR="00C15311">
        <w:rPr>
          <w:rFonts w:ascii="Times New Roman" w:hAnsi="Times New Roman" w:cs="Tahoma"/>
          <w:color w:val="000000"/>
          <w:sz w:val="24"/>
          <w:szCs w:val="20"/>
        </w:rPr>
        <w:t xml:space="preserve"> тыс.рублей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.</w:t>
      </w:r>
    </w:p>
    <w:p w:rsidR="000C3018" w:rsidRPr="00C84F26" w:rsidRDefault="000C3018" w:rsidP="00C84F26">
      <w:pPr>
        <w:spacing w:line="240" w:lineRule="auto"/>
        <w:ind w:firstLine="708"/>
        <w:jc w:val="both"/>
        <w:rPr>
          <w:rFonts w:ascii="Times New Roman" w:hAnsi="Times New Roman" w:cs="Tahoma"/>
          <w:color w:val="000000"/>
          <w:sz w:val="24"/>
          <w:szCs w:val="20"/>
        </w:rPr>
      </w:pPr>
      <w:r w:rsidRPr="00C84F26">
        <w:rPr>
          <w:rFonts w:ascii="Times New Roman" w:hAnsi="Times New Roman" w:cs="Tahoma"/>
          <w:color w:val="000000"/>
          <w:sz w:val="24"/>
          <w:szCs w:val="20"/>
        </w:rPr>
        <w:t>В рамках реализации федеральной адресной инвестиционной программы на 2014 год и на плановый период 2015 и 2016 годов за 1 квартал 2014 года работы на 4-х объектах капитального строительства, не включенных в долгосрочные (федеральные) целевые программы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 xml:space="preserve"> не осуществлялись</w:t>
      </w:r>
      <w:r w:rsidR="00CE4071">
        <w:rPr>
          <w:rFonts w:ascii="Times New Roman" w:hAnsi="Times New Roman" w:cs="Tahoma"/>
          <w:color w:val="000000"/>
          <w:sz w:val="24"/>
          <w:szCs w:val="20"/>
        </w:rPr>
        <w:t xml:space="preserve">. 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З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а 1 квартал 2014 года не з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аключено никаких государственных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контрактов и соглашений</w:t>
      </w:r>
      <w:r w:rsidR="00C15311">
        <w:rPr>
          <w:rFonts w:ascii="Times New Roman" w:hAnsi="Times New Roman" w:cs="Tahoma"/>
          <w:color w:val="000000"/>
          <w:sz w:val="24"/>
          <w:szCs w:val="20"/>
        </w:rPr>
        <w:t>, в связи с отсутствием лимитов бюджетных обязательств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. Подготовлены технические задания на проектирование, конкурсы будут организованы в апреле 2014.</w:t>
      </w:r>
    </w:p>
    <w:p w:rsidR="00D17B48" w:rsidRPr="00C84F26" w:rsidRDefault="00D17B48" w:rsidP="00C84F26">
      <w:pPr>
        <w:spacing w:line="240" w:lineRule="auto"/>
        <w:jc w:val="both"/>
        <w:rPr>
          <w:rFonts w:ascii="Times New Roman" w:hAnsi="Times New Roman" w:cs="Tahoma"/>
          <w:color w:val="000000"/>
          <w:sz w:val="24"/>
          <w:szCs w:val="20"/>
        </w:rPr>
      </w:pPr>
      <w:r w:rsidRPr="00C84F26">
        <w:rPr>
          <w:rFonts w:ascii="Times New Roman" w:hAnsi="Times New Roman" w:cs="Tahoma"/>
          <w:color w:val="000000"/>
          <w:sz w:val="24"/>
          <w:szCs w:val="20"/>
        </w:rPr>
        <w:tab/>
        <w:t>Объем финансирования в 2014 году за счет средств федерального бюджета составляет 62830 тыс. рублей, в том числе «капитальные вложения»  62830 тыс.</w:t>
      </w:r>
      <w:r w:rsidR="00CE4071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рублей. За 1 квартал 2014 года за счет средств федерального бюджета освоено 0 тыс. рублей, 0 % от годовых бюджетных назначений. Привлечено софинансирования за 1 квартал 2014 года из бюджетов субъектов Российской Федерации и местных бюджетов 0 тыс. рублей. </w:t>
      </w:r>
      <w:r w:rsidR="00C84F26">
        <w:rPr>
          <w:rFonts w:ascii="Times New Roman" w:hAnsi="Times New Roman" w:cs="Tahoma"/>
          <w:color w:val="000000"/>
          <w:sz w:val="24"/>
          <w:szCs w:val="20"/>
        </w:rPr>
        <w:t>За 1 квартал 2014 году не проводилось никаких мероприятий по ключевым работам и стройкам объектов.</w:t>
      </w:r>
    </w:p>
    <w:p w:rsidR="00D17B48" w:rsidRDefault="00D17B48" w:rsidP="000C3018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tbl>
      <w:tblPr>
        <w:tblW w:w="9373" w:type="dxa"/>
        <w:tblInd w:w="93" w:type="dxa"/>
        <w:tblLayout w:type="fixed"/>
        <w:tblLook w:val="04A0"/>
      </w:tblPr>
      <w:tblGrid>
        <w:gridCol w:w="2842"/>
        <w:gridCol w:w="3120"/>
        <w:gridCol w:w="262"/>
        <w:gridCol w:w="995"/>
        <w:gridCol w:w="1570"/>
        <w:gridCol w:w="584"/>
      </w:tblGrid>
      <w:tr w:rsidR="00066341" w:rsidRPr="00066341" w:rsidTr="00066341">
        <w:trPr>
          <w:trHeight w:val="652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F26" w:rsidRPr="00C84F26" w:rsidRDefault="00C15311" w:rsidP="009F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9F1208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еститель</w:t>
            </w:r>
            <w:r w:rsidR="004173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73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173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уководителя</w:t>
            </w:r>
            <w:r w:rsidR="009F1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Роскомнадзора</w:t>
            </w:r>
            <w:r w:rsidR="00C84F26" w:rsidRPr="00C84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C84F26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C84F26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C84F26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C84F26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26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 А.А.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C84F26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84F26" w:rsidRPr="00066341" w:rsidRDefault="00F04FE8" w:rsidP="000C301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3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="00066341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C153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634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C15311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0663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C153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634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066341" w:rsidRPr="000663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634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066341">
        <w:rPr>
          <w:rFonts w:ascii="Times New Roman" w:hAnsi="Times New Roman" w:cs="Times New Roman"/>
          <w:color w:val="000000"/>
          <w:sz w:val="20"/>
          <w:szCs w:val="20"/>
        </w:rPr>
        <w:t>Ф.И.О</w:t>
      </w:r>
    </w:p>
    <w:p w:rsidR="00C84F26" w:rsidRDefault="00C84F26" w:rsidP="000C301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1692C" w:rsidRDefault="0011692C" w:rsidP="000C301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1692C" w:rsidRDefault="0011692C" w:rsidP="000C301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1692C" w:rsidRDefault="0011692C" w:rsidP="000C301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1692C" w:rsidRDefault="0011692C" w:rsidP="000C301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1692C" w:rsidRDefault="0011692C" w:rsidP="000C301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1692C" w:rsidRPr="0011692C" w:rsidRDefault="0011692C" w:rsidP="000C301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15311" w:rsidRPr="00C84F26" w:rsidRDefault="00C15311" w:rsidP="00C84F26">
      <w:pPr>
        <w:spacing w:line="240" w:lineRule="auto"/>
        <w:jc w:val="both"/>
        <w:rPr>
          <w:rFonts w:ascii="Tahoma" w:hAnsi="Tahoma" w:cs="Tahoma"/>
          <w:color w:val="000000"/>
          <w:sz w:val="12"/>
          <w:szCs w:val="12"/>
        </w:rPr>
      </w:pPr>
    </w:p>
    <w:p w:rsidR="00C84F26" w:rsidRPr="00C84F26" w:rsidRDefault="00C84F26" w:rsidP="00C84F26">
      <w:pPr>
        <w:spacing w:line="240" w:lineRule="auto"/>
        <w:jc w:val="both"/>
        <w:rPr>
          <w:rFonts w:ascii="Tahoma" w:hAnsi="Tahoma" w:cs="Tahoma"/>
          <w:color w:val="000000"/>
          <w:sz w:val="12"/>
          <w:szCs w:val="12"/>
        </w:rPr>
      </w:pPr>
      <w:r w:rsidRPr="00C84F26">
        <w:rPr>
          <w:rFonts w:ascii="Tahoma" w:hAnsi="Tahoma" w:cs="Tahoma"/>
          <w:color w:val="000000"/>
          <w:sz w:val="12"/>
          <w:szCs w:val="12"/>
        </w:rPr>
        <w:t>Исполнитель: Морозов В.В</w:t>
      </w:r>
    </w:p>
    <w:p w:rsidR="00C84F26" w:rsidRPr="00C84F26" w:rsidRDefault="00C84F26" w:rsidP="00C84F26">
      <w:pPr>
        <w:spacing w:line="240" w:lineRule="auto"/>
        <w:jc w:val="both"/>
        <w:rPr>
          <w:rFonts w:ascii="Tahoma" w:hAnsi="Tahoma" w:cs="Tahoma"/>
          <w:color w:val="000000"/>
          <w:sz w:val="12"/>
          <w:szCs w:val="12"/>
        </w:rPr>
      </w:pPr>
      <w:r w:rsidRPr="00C84F26">
        <w:rPr>
          <w:rFonts w:ascii="Tahoma" w:hAnsi="Tahoma" w:cs="Tahoma"/>
          <w:color w:val="000000"/>
          <w:sz w:val="12"/>
          <w:szCs w:val="12"/>
        </w:rPr>
        <w:t>495-987-68-08</w:t>
      </w:r>
    </w:p>
    <w:p w:rsidR="00C84F26" w:rsidRPr="00445CB5" w:rsidRDefault="00830449" w:rsidP="00445CB5">
      <w:pPr>
        <w:spacing w:line="240" w:lineRule="auto"/>
        <w:jc w:val="both"/>
        <w:rPr>
          <w:rFonts w:ascii="Tahoma" w:hAnsi="Tahoma" w:cs="Tahoma"/>
          <w:color w:val="000000"/>
          <w:sz w:val="12"/>
          <w:szCs w:val="12"/>
        </w:rPr>
      </w:pPr>
      <w:hyperlink r:id="rId4" w:history="1">
        <w:r w:rsidR="00CA0044" w:rsidRPr="0011692C">
          <w:rPr>
            <w:rStyle w:val="a3"/>
            <w:rFonts w:ascii="Tahoma" w:hAnsi="Tahoma" w:cs="Tahoma"/>
            <w:sz w:val="12"/>
            <w:szCs w:val="12"/>
          </w:rPr>
          <w:t>v.morozov@rs</w:t>
        </w:r>
        <w:r w:rsidR="00CA0044" w:rsidRPr="0011692C">
          <w:rPr>
            <w:rStyle w:val="a3"/>
            <w:rFonts w:ascii="Tahoma" w:hAnsi="Tahoma" w:cs="Tahoma"/>
            <w:sz w:val="12"/>
            <w:szCs w:val="12"/>
            <w:lang w:val="en-US"/>
          </w:rPr>
          <w:t>oc</w:t>
        </w:r>
      </w:hyperlink>
      <w:r w:rsidR="0011692C" w:rsidRPr="0011692C">
        <w:rPr>
          <w:rFonts w:ascii="Tahoma" w:hAnsi="Tahoma" w:cs="Tahoma"/>
          <w:color w:val="000000"/>
          <w:sz w:val="12"/>
          <w:szCs w:val="12"/>
        </w:rPr>
        <w:t>.</w:t>
      </w:r>
      <w:r w:rsidR="00C84F26" w:rsidRPr="0011692C">
        <w:rPr>
          <w:rFonts w:ascii="Tahoma" w:hAnsi="Tahoma" w:cs="Tahoma"/>
          <w:color w:val="000000"/>
          <w:sz w:val="12"/>
          <w:szCs w:val="12"/>
        </w:rPr>
        <w:t>ru</w:t>
      </w:r>
    </w:p>
    <w:sectPr w:rsidR="00C84F26" w:rsidRPr="00445CB5" w:rsidSect="00C84F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018"/>
    <w:rsid w:val="00066341"/>
    <w:rsid w:val="000C2D3C"/>
    <w:rsid w:val="000C3018"/>
    <w:rsid w:val="0011692C"/>
    <w:rsid w:val="004173B0"/>
    <w:rsid w:val="00445CB5"/>
    <w:rsid w:val="007D4D99"/>
    <w:rsid w:val="00830449"/>
    <w:rsid w:val="00873C07"/>
    <w:rsid w:val="009C091F"/>
    <w:rsid w:val="009F1208"/>
    <w:rsid w:val="00A77281"/>
    <w:rsid w:val="00C15311"/>
    <w:rsid w:val="00C84F26"/>
    <w:rsid w:val="00CA0044"/>
    <w:rsid w:val="00CE4071"/>
    <w:rsid w:val="00D17B48"/>
    <w:rsid w:val="00ED0EA9"/>
    <w:rsid w:val="00F0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49"/>
  </w:style>
  <w:style w:type="paragraph" w:styleId="1">
    <w:name w:val="heading 1"/>
    <w:basedOn w:val="a"/>
    <w:link w:val="10"/>
    <w:uiPriority w:val="9"/>
    <w:qFormat/>
    <w:rsid w:val="000C3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C3018"/>
  </w:style>
  <w:style w:type="character" w:styleId="a3">
    <w:name w:val="Hyperlink"/>
    <w:basedOn w:val="a0"/>
    <w:uiPriority w:val="99"/>
    <w:unhideWhenUsed/>
    <w:rsid w:val="00CA0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C3018"/>
  </w:style>
  <w:style w:type="character" w:styleId="a3">
    <w:name w:val="Hyperlink"/>
    <w:basedOn w:val="a0"/>
    <w:uiPriority w:val="99"/>
    <w:unhideWhenUsed/>
    <w:rsid w:val="00CA0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morozov@rs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Коурова Евгения Александровна</cp:lastModifiedBy>
  <cp:revision>3</cp:revision>
  <cp:lastPrinted>2014-04-23T12:32:00Z</cp:lastPrinted>
  <dcterms:created xsi:type="dcterms:W3CDTF">2014-07-10T10:38:00Z</dcterms:created>
  <dcterms:modified xsi:type="dcterms:W3CDTF">2014-11-25T12:39:00Z</dcterms:modified>
</cp:coreProperties>
</file>