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февраля 2015 г. N 14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ДЕНЕЖНОМ СОДЕРЖАНИИ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ФЕДЕРАЛЬНЫХ ГОСУДАРСТВЕННЫХ ГРАЖДАНСКИХ СЛУЖАЩИХ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ФЕДЕРАЛЬНОЙ СЛУЖБЫ ПО НАДЗОРУ В СФЕРЕ СВЯЗИ,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ИНФОРМАЦИОННЫХ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ТЕХНОЛОГИЙ 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05.10.2015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08.08.2016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209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rPr>
          <w:rFonts w:ascii="Arial" w:hAnsi="Arial" w:cs="Arial"/>
          <w:sz w:val="20"/>
          <w:szCs w:val="20"/>
        </w:rPr>
        <w:t>N 30 (ч. II), ст. 3616; N 52 (ч. I), ст. 6235; 2009, N 29, ст. 3597, 3624; N 48, ст. 5719; N 51, ст. 6150, 6159; 2010, N 5, ст. 459; N 7, ст. 704; N 49, ст. 6413; N 51 (ч. III), ст. 6810; 2011, N 1, ст. 31;</w:t>
      </w:r>
      <w:proofErr w:type="gramEnd"/>
      <w:r>
        <w:rPr>
          <w:rFonts w:ascii="Arial" w:hAnsi="Arial" w:cs="Arial"/>
          <w:sz w:val="20"/>
          <w:szCs w:val="20"/>
        </w:rPr>
        <w:t xml:space="preserve"> N 27, ст. 3866; N 29, ст. 4295; N 48, ст. 6730; N 50, ст. 7337; 2012, N 50 (ч. IV), ст. 6954; N 53 (ч. I), ст. 7620, 7652; 2013, N 14, ст. 1665; N 19, ст. 2326, 2329; N 23, ст. 2874; N 27, ст. 3441, 3462, 3477; N 43, ст. 5454; N 48, ст. 6165; N 49 (ч. VII), ст. 6351; N 52 (ч. I), ст. 6961; 2014, N 14, ст. 1545; N 49 (ч. VI), ст. 6905; N 52 (ч. I), ст. 7542; </w:t>
      </w:r>
      <w:proofErr w:type="gramStart"/>
      <w:r>
        <w:rPr>
          <w:rFonts w:ascii="Arial" w:hAnsi="Arial" w:cs="Arial"/>
          <w:sz w:val="20"/>
          <w:szCs w:val="20"/>
        </w:rPr>
        <w:t>2015, N 1 (ч. I), ст. 62, 63), Указом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 (ч. I), ст. 3459; N 38, ст. 397; 2007, N 1 (ч. I), ст. 209; N 13, ст. 1530;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14, ст. 1664; N 20, ст. 2390; N 23, ст. 2752; N 32, ст. 4124; N 40, ст. 4712; N 43, ст. 5168; N 52, ст. 6424; 2008, N 9, ст. 825; N 13, ст. 1257; N 17, ст. 1818; N 20, ст. 2294; N 21, ст. 2430; N 22, ст. 2537;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25, ст. 2961; N 31, ст. 3701; N 39, ст. 4422; N 49, ст. 5763; 52 (ч. I), ст. 6363; 2009, N 16, ст. 1901; N 20, ст. 2445; N 34, ст. 4171; N 36, ст. 4312; N 52 (ч. I), ст. 6534; 2010, N 3, ст. 276; N 4, ст. 371;</w:t>
      </w:r>
      <w:proofErr w:type="gramEnd"/>
      <w:r>
        <w:rPr>
          <w:rFonts w:ascii="Arial" w:hAnsi="Arial" w:cs="Arial"/>
          <w:sz w:val="20"/>
          <w:szCs w:val="20"/>
        </w:rPr>
        <w:t xml:space="preserve"> N 12, ст. 1314; N 15, ст. 1777; N 16, ст. 1874; 2011, N 5, ст. 711; N 48, ст. 6878; 2012, N 4, ст. 471; N 8, ст. 992; N 15, ст. 1731; N 19, ст. 2325; N 27, ст. 3681; N 29, ст. 4071; N 32, ст. 4490; </w:t>
      </w:r>
      <w:proofErr w:type="gramStart"/>
      <w:r>
        <w:rPr>
          <w:rFonts w:ascii="Arial" w:hAnsi="Arial" w:cs="Arial"/>
          <w:sz w:val="20"/>
          <w:szCs w:val="20"/>
        </w:rPr>
        <w:t>N 35, ст. 4783, ст. 4787; N 44, ст. 5995; N 47, ст. 6460; N 50 (ч. V), ст. 7013; N 51, ст. 7169; 2013, N 3, ст. 177; N 19, ст. 2376; N 22, ст. 2787; N 42, ст. 5342; N 49 (ч. VII), ст. 6397; N 49 (ч. VII), ст. 6400;</w:t>
      </w:r>
      <w:proofErr w:type="gramEnd"/>
      <w:r>
        <w:rPr>
          <w:rFonts w:ascii="Arial" w:hAnsi="Arial" w:cs="Arial"/>
          <w:sz w:val="20"/>
          <w:szCs w:val="20"/>
        </w:rPr>
        <w:t xml:space="preserve"> 2014, N 18 (ч. I), ст. 2135; N 26 (ч. II), ст. 3513; N 30 (ч. II), ст. 4281, ст. 4285; N 31, ст. 4401; N 37, ст. 4938; N 44, ст. 6045, 6046; </w:t>
      </w:r>
      <w:proofErr w:type="gramStart"/>
      <w:r>
        <w:rPr>
          <w:rFonts w:ascii="Arial" w:hAnsi="Arial" w:cs="Arial"/>
          <w:sz w:val="20"/>
          <w:szCs w:val="20"/>
        </w:rPr>
        <w:t xml:space="preserve">2015, N 1 (ч. I), ст. 193)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25 июля 2006 г. N 765 "О единовременном поощрении лиц, проходящих федеральную государственную службу" (Собрание законодательства Российской Федерации, 2006, N 31 (ч. I), ст. 3461; 2009, N 14, ст. 1630; 2010, N 37, ст. 4643; 2011, N 4, ст. 572;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2012, N 6, ст. 642; 2013, N 13, ст. 1529) приказываю: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Положение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связи, информационных технологий и массовых коммуникаций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Выплачивать федеральным государственным гражданским служащим (далее - гражданские служащие) Федеральной службы по надзору в сфере связи, информационных технологий и массовых коммуникаций: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месячные оклады в соответствии с замещаемыми ими должностями федеральной государственной гражданской службы (далее - должностные оклады);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месячные оклады в соответствии с присвоенными им классными чинами государственной гражданской службы Российской Федерации (далее - оклады за классный чин);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ежемесячную надбавку к должностному окладу за выслугу лет на гражданской службе в размерах, указанных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ежемесячную надбавку к должностному окладу за особые условия гражданской службы;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ежемесячную процентную надбавку к должностному окладу за работу со сведениями, составляющими государственную тайну;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премии за выполнение особо важных и сложных заданий;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ежемесячное денежное поощрение в размерах согласно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единовременную выплату в размере двух месячных окладов денежного содержания (далее - оклады денежного содержания) при предоставлении ежегодного оплачиваемого отпуска один раз в год;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материальную помощь.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Производить гражданским служащим Федеральной службы по надзору в сфере связи, информационных технологий и массовых коммуникаций другие выплаты, предусмотренные соответствующими федеральными законами и иными нормативными правовыми актами Российской Федерации.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sz w:val="20"/>
          <w:szCs w:val="20"/>
        </w:rPr>
        <w:t>4. При формировании фонда оплаты труда гражданских служащих Федеральной службы по надзору в сфере связи, информационных технологий и массовых коммуникаций сверх суммы средств, направляемых для выплаты должностных окладов, предусматривать следующие средства для выплаты (в расчете на год):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оклада за классный чин - в размере четырех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ежемесячной надбавки к должностному окладу за выслугу лет на гражданской службе - в размере трех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премий за выполнение особо важных и сложных заданий - в размере двух окладов денежного содержания;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ежемесячного денежного поощрения гражданским служащим Федеральной службы по надзору в сфере связи, информационных технологий и массовых коммуникаций - в размере тридцати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ежемесячного денежного поощрения гражданским служащим территориальных органов Федеральной службы по надзору в сфере связи, информационных технологий и массовых коммуникаций - в размере двенадцати должностных окладов;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единовременной выплаты при предоставлении ежегодного оплачиваемого отпуска и материальной помощи - в размере трех окладов денежного содержания;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других выплат, предусмотренных федеральными законами и иными нормативными правовыми актами Российской Федерации, - в размерах, определяемых с учетом размеров других выплат, установленных соответствующими федеральными законами и иными нормативными правовыми актами Российской Федерации.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средства фонда оплаты труда гражданских служащих Федеральной службы по надзору в сфере связи, информационных технологий и массовых коммуникаций могут перераспределяться между выплатами, предусмотренными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 и массовых коммуникаций от 13 июля 2009 г. N 257 "О денежном содержании федеральных государственных гражданских служащих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18 августа 2009 г., регистрационный N 14553).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Направить настоящий приказ на государственную регистрацию в Министерство юстиции Российской Федерации.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Федеральной службы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12.02.2015 N 14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ВЫПЛАТЫ ЕЖЕМЕСЯЧНОЙ НАДБАВКИ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ДОЛЖНОСТНОМУ ОКЛАДУ ЗА ОСОБЫЕ УСЛОВИЯ ГРАЖДАНСКОЙ СЛУЖБЫ,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ПРЕМИЙ ЗА ВЫПОЛНЕНИЕ ОСОБО ВАЖНЫХ И СЛОЖНЫХ ЗАДАНИЙ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И МАТЕРИАЛЬНОЙ ПОМОЩИ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ФЕДЕРАЛЬНЫМ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ГОСУДАРСТВЕННЫМ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ГРАЖДАНСКИМ СЛУЖАЩИМ ФЕДЕРАЛЬНОЙ СЛУЖБЫ ПО НАДЗОРУ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СВЯЗИ, ИНФОРМАЦИОННЫХ ТЕХНОЛОГИЙ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05.10.2015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08.08.2016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209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разработано в соответствии со статьей 50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</w:t>
      </w:r>
      <w:proofErr w:type="gramStart"/>
      <w:r>
        <w:rPr>
          <w:rFonts w:ascii="Arial" w:hAnsi="Arial" w:cs="Arial"/>
          <w:sz w:val="20"/>
          <w:szCs w:val="20"/>
        </w:rPr>
        <w:t>2008, N 13, ст. 1186; N 30 (ч. II), ст. 3616; N 52 (ч. I), ст. 6235; 2009, N 29, ст. 3597, 3624; N 48, ст. 5719; N 51, ст. 6150, 6159; 2010, N 5, ст. 459; N 7, ст. 704; N 49, ст. 6413; N 51 (ч. III), ст. 6810;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1, ст. 31; N 27, ст. 3866; N 29, ст. 4295; N 48, ст. 6730; N 50, ст. 7337; 2012, N 50 (ч. IV), ст. 6954; N 53 (ч. I), ст. 7620, 7652; 2013, N 14, ст. 1665; N 19, ст. 2326, 2329; N 23, ст. 2874; N 27, ст. 3441, 3462, 3477;</w:t>
      </w:r>
      <w:proofErr w:type="gramEnd"/>
      <w:r>
        <w:rPr>
          <w:rFonts w:ascii="Arial" w:hAnsi="Arial" w:cs="Arial"/>
          <w:sz w:val="20"/>
          <w:szCs w:val="20"/>
        </w:rPr>
        <w:t xml:space="preserve"> N 43, ст. 5454; N 48, ст. 6165; N 49 (ч. VII), ст. 6351; N 52 (ч. I), ст. 6961; 2014, N 14, ст. 1545; N 49 (ч. VI), ст. 6905; N 52 (ч. I), ст. 7542; </w:t>
      </w:r>
      <w:proofErr w:type="gramStart"/>
      <w:r>
        <w:rPr>
          <w:rFonts w:ascii="Arial" w:hAnsi="Arial" w:cs="Arial"/>
          <w:sz w:val="20"/>
          <w:szCs w:val="20"/>
        </w:rPr>
        <w:t>2015, N 1 (ч. I), ст. 62, 63), Указом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 (ч. I), ст. 3459; N 38, ст. 397; 2007, N 1 (ч. I), ст. 209; N 13, ст. 1530;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14, ст. 1664; N 20, ст. 2390; N 23, ст. 2752; N 32, ст. 4124; N 40, ст. 4712; N 43, ст. 5168; N 52, ст. 6424; 2008, N 9, ст. 825; N 13, ст. 1257; N 17, ст. 1818; N 20, ст. 2294; N 21, ст. 2430; N 22, ст. 2537;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25, ст. 2961; N 31, ст. 3701; N 39, ст. 4422; N 49, ст. 5763; 52 (ч. I), ст. 6363; 2009, N 16, ст. 1901; N 20, ст. 2445; N 34, ст. 4171; N 36, ст. 4312; N 52 (ч. I), ст. 6534; 2010, N 3, ст. 276; N 4, ст. 371;</w:t>
      </w:r>
      <w:proofErr w:type="gramEnd"/>
      <w:r>
        <w:rPr>
          <w:rFonts w:ascii="Arial" w:hAnsi="Arial" w:cs="Arial"/>
          <w:sz w:val="20"/>
          <w:szCs w:val="20"/>
        </w:rPr>
        <w:t xml:space="preserve"> N 12, ст. 1314; N 15, ст. 1777; N 16, ст. 1874; 2011, N 5, ст. 711; N 48, ст. 6878; 2012, N 4, ст. 471; N 8, ст. 992; N 15, ст. 1731; N 19, ст. 2325; N 27, ст. 3681; N 29, ст. 4071; N 32, ст. 4490; </w:t>
      </w:r>
      <w:proofErr w:type="gramStart"/>
      <w:r>
        <w:rPr>
          <w:rFonts w:ascii="Arial" w:hAnsi="Arial" w:cs="Arial"/>
          <w:sz w:val="20"/>
          <w:szCs w:val="20"/>
        </w:rPr>
        <w:t>N 35, ст. 4783, ст. 4787; N 44, ст. 5995; N 47, ст. 6460; N 50 (ч. V), ст. 7013; N 51, ст. 7169; 2013, N 3, ст. 177; N 19, ст. 2376; N 22, ст. 2787; N 42, ст. 5342; N 49 (ч. VII), ст. 6397; N 49 (ч. VII), ст. 6400;</w:t>
      </w:r>
      <w:proofErr w:type="gramEnd"/>
      <w:r>
        <w:rPr>
          <w:rFonts w:ascii="Arial" w:hAnsi="Arial" w:cs="Arial"/>
          <w:sz w:val="20"/>
          <w:szCs w:val="20"/>
        </w:rPr>
        <w:t xml:space="preserve"> 2014, N 18 (ч. I), ст. 2135; N 26 (ч. II), ст. 3513; N 30 (ч. II), ст. 4281, ст. 4285; N 31, ст. 4401; N 37, ст. 4938; N 44, ст. 6045, 6046; </w:t>
      </w:r>
      <w:proofErr w:type="gramStart"/>
      <w:r>
        <w:rPr>
          <w:rFonts w:ascii="Arial" w:hAnsi="Arial" w:cs="Arial"/>
          <w:sz w:val="20"/>
          <w:szCs w:val="20"/>
        </w:rPr>
        <w:t xml:space="preserve">2015, N 1 (ч. I), ст. 193)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25 июля 2006 г. N 765 "О единовременном поощрении лиц, проходящих федеральную государственную службу" (Собрание законодательства Российской Федерации, 2006, N 31 (ч. I), ст. 3461; 2009, N 14, ст. 1630; 2010, N 37, ст. 4643; 2011, N 4, ст. 572;</w:t>
      </w:r>
      <w:proofErr w:type="gramEnd"/>
      <w:r>
        <w:rPr>
          <w:rFonts w:ascii="Arial" w:hAnsi="Arial" w:cs="Arial"/>
          <w:sz w:val="20"/>
          <w:szCs w:val="20"/>
        </w:rPr>
        <w:t xml:space="preserve"> 2012, N 6, ст. 642; </w:t>
      </w:r>
      <w:proofErr w:type="gramStart"/>
      <w:r>
        <w:rPr>
          <w:rFonts w:ascii="Arial" w:hAnsi="Arial" w:cs="Arial"/>
          <w:sz w:val="20"/>
          <w:szCs w:val="20"/>
        </w:rPr>
        <w:t>2013, N 13, ст. 1529) и определяет порядок выплаты ежемесячной надбавки к должностному окладу за особые условия гражданской службы, премирования за выполнение особо важных и сложных заданий, премирования руководителей территориальных органов, единовременной выплаты при предоставлении ежегодного оплачиваемого отпуска и выплаты материальной помощи, выплаты единовременного поощрения за безупречную и эффективную федеральную государственную службу федеральным государственным гражданским служащим Федеральной службы по надзору</w:t>
      </w:r>
      <w:proofErr w:type="gramEnd"/>
      <w:r>
        <w:rPr>
          <w:rFonts w:ascii="Arial" w:hAnsi="Arial" w:cs="Arial"/>
          <w:sz w:val="20"/>
          <w:szCs w:val="20"/>
        </w:rPr>
        <w:t xml:space="preserve"> в сфере связи, информационных технологий и массовых коммуникаций.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Ежемесячная надбавка к должностному окладу за </w:t>
      </w:r>
      <w:proofErr w:type="gramStart"/>
      <w:r>
        <w:rPr>
          <w:rFonts w:ascii="Arial" w:hAnsi="Arial" w:cs="Arial"/>
          <w:sz w:val="20"/>
          <w:szCs w:val="20"/>
        </w:rPr>
        <w:t>особые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гражданской службы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Ежемесячная надбавка к должностному окладу за особые условия гражданской службы (далее - надбавка) является составляющей денежного содержания федеральных государственных гражданских служащих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гражданские служащие) и подлежит обязательной выплате в целях повышения заинтересованности гражданских служащих в результате их деятельности и качестве выполнения своих должностных обязанностей, предусмотренных в должностном регламенте.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Ежемесячная надбавка к должностному окладу за особые условия гражданской службы устанавливается гражданским служащим в пределах выделенного на эти цели фонда оплаты труда в следующих размерах: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высшей группе должностей гражданской службы - в размере от 150 до 200 процентов должностного оклада;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главной группе должностей гражданской службы - в размере от 120 до 150 процентов должностного оклада;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ведущей группе должностей гражданской службы - в размере от 90 до 120 процентов должностного оклада;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по старшей группе должностей гражданской службы - в размере от 60 до 90 процентов должностного оклада;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 младшей группе должностей гражданской службы - в размере до 60 процентов должностного оклада.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Ежемесячная надбавка к должностному окладу за особые условия гражданской службы устанавливается гражданским служащим центрального аппарата, заместителям руководителя территориальных органов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гражданским служащим территориального органа приказом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представлению руководителя структурного подразделения.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Основными критериями для установления конкретных размеров ежемесячной надбавки к должностному окладу за особые условия гражданской службы являются: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профессиональный уровень исполнения должностных обязанностей в соответствии с должностным регламентом;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сложность, срочность выполняемой работы, знание и применение в работе компьютерной и другой техники;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опыт работы по специальности и занимаемой должности;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компетентность при выполнении наиболее важных, сложных и ответственных работ;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 др.)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 назначении на должность, на период испытательного срока ежемесячная надбавка к должностному окладу за особые условия гражданской службы устанавливается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для гражданских служащих территориальных органов - руководителем территориального органа.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перемещении на другую должность гражданской службы в рамках одной должностной группы надбавка может быть сохранена.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 установленного нормативными правовыми актами Российской Федерации размера по соответствующей группе должностей гражданской службы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приказом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представлению руководителя структурного подразделения.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Ежемесячная надбавка к должностному окладу за особые условия гражданской службы выплачивается одновременно с выплатой денежного содержания за соответствующий месяц.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Премирование государственных гражданских служащих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выполнение особо важных и сложных заданий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Премирование государственных гражданских служащих за выполнение особо важных и сложных заданий (далее - премирование гражданских служащих) осуществляется в целях усиления их материальной заинтересованности в повышении уровня ответственности, в своевременном и добросовестном выполнении особо важных и сложных заданий.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Премирование гражданских служащих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производится за выполнение особо важных и сложных заданий с учетом личного вклада каждого сотрудника при осуществлении функций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установленных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 марта 2009 г. N 228 (Собрание законодательства Российской Федерации, 2009, N 12, ст. 1431;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13, ст. 1502; N 26, ст. 3350; 2011, N 3, ст. 542; N 14, ст. 1935; N 21, ст. 2965; N 40, ст. 5548; N 44, ст. 6272; 2012, N 20, ст. 2540; N 39, ст. 5270; N 44, ст. 6043; 2013, N 45, ст. 5822; 2014, N 47, ст. 6554;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2015, N 2, ст. 491).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Премии за выполнение особо важных и сложных заданий, исходя из сложившейся экономии фонда оплаты труда, могут выплачиваться по итогам выполнения особо важных и сложных заданий в течение месяца, квартала и по результатам работы за год.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Премирование гражданских служащих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производится на основании приказа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Премирование заместителей руководителя территориальных органов и гражданских служащих территориальных органов производится на основании приказов руководителей территориальных органов.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Выплата премий производится в пределах средств фонда оплаты труда, установленного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  <w:r>
        <w:rPr>
          <w:rFonts w:ascii="Arial" w:hAnsi="Arial" w:cs="Arial"/>
          <w:sz w:val="20"/>
          <w:szCs w:val="20"/>
        </w:rPr>
        <w:t xml:space="preserve"> на соответствующий год, в том числе за счет дополнительно выделенных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  <w:r>
        <w:rPr>
          <w:rFonts w:ascii="Arial" w:hAnsi="Arial" w:cs="Arial"/>
          <w:sz w:val="20"/>
          <w:szCs w:val="20"/>
        </w:rPr>
        <w:t xml:space="preserve"> средств на материальное стимулирование гражданских служащих.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Выплата премий производится конкретному гражданскому служащему, исходя из результатов его деятельности, и максимальными размерами не ограничивается.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определении размера премии гражданскому служащему учитывается: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успешное выполнение особо важных и сложных заданий;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положительные результаты деятельности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выполнение мероприятий государственных, федеральных целевых и ведомственных программ, исполнение которых по решению Президента Российской Федерации, Федерального Собрания Российской Федерации, Правительства Российской Федерации возложено на Федеральную службу по надзору в сфере связи, информационных технологий и массовых коммуникаций и ее территориальные органы;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разработка (совершенствование) методологии и нормативного обеспечения деятельности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качественное выполнение приказов и поручений руководства с учетом обеспечения задач и функций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участие в подготовке и организации крупных, социально значимых проектов в установленной сфере деятельности;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результаты исполнения гражданскими служащими должностных регламентов;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другие показатели деятельности гражданских служащих по решению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(для гражданских служащих центрального аппарата, а также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), по решению руководителя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(для гражданских служащих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целях определения конкретного размера премии государственного служащего центрального аппарата Финансовое управление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сообщает руководителям структурных подразделений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объем денежных средств, предполагаемый к выплате в виде премии в расчете на каждое структурное подразделение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фактической численности сотрудников и фактически отработанного времени.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Руководители структурных подразделений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после получения информации от Финансового управления об объеме денежных средств, предполагаемых к выплате в виде премий, в течение трех рабочих дней подготавливают письменные предложения, в которых указывают индивидуальный размер премии по каждому гражданскому служащему в зависимости от его личного вклада в выполнение особо важных и сложных заданий.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Руководитель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может самостоятельно принять решение о повышении или понижении размера премии конкретному государственному служащему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если руководителем его структурного подразделения не были приняты во внимание достигнутые им успехи в работе или допущенные нарушения.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Наиболее отличившимся гражданским служащим могут выплачиваться единовременные премии за большой вклад и инициативность, проявленную при осуществлении своих трудовых обязанностей и выполнении заданий руководства, за активное участие во взаимодействии с другими федеральными органами исполнительной власти и органами власти субъектов Российской Федерации, за долголетний плодотворный труд.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Единовременные премии гражданским служащим выплачиваются из экономии фонда оплаты труда на основании приказов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Решение о размерах единовременных премий принимается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основании предложений руководителей структурных подразделений и максимальными размерами не ограничиваются.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премирования руководителей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органа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Решение о выплате премии за выполнение особо важных и сложных заданий и ее размере руководителю территориального органа принимается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основании предложений заместителей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руководителей структурных подразделений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и оформляется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Премии руководителю территориального органа за выполнение особо важных и сложных заданий могут выплачиваться по итогам выполнения особо важных и сложных заданий в течение месяца, квартала и по результатам работы за год.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Базовый размер ежемесячной премии руководителя территориального органа определяется исходя из установленного денежного содержания, соответствующей категории территориального органа в зависимости от установленной численности, а также с учетом применения районных коэффициентов и северных надбавок, а также фактически отработанного времени.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Ежемесячные премии за выполнения особо важных и сложных заданий руководителю территориального органа выплачиваются в пределах фонда оплаты труда, установленного территориальному органу.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Базовый размер премии по итогам работы за квартал, год формируется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пределах экономии средств на оплату труда, полученной при утверждении фонда оплаты труда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соответствующий год. При расчете базового </w:t>
      </w:r>
      <w:proofErr w:type="gramStart"/>
      <w:r>
        <w:rPr>
          <w:rFonts w:ascii="Arial" w:hAnsi="Arial" w:cs="Arial"/>
          <w:sz w:val="20"/>
          <w:szCs w:val="20"/>
        </w:rPr>
        <w:t>размера премии руководителей территориальных органов федеральных округов</w:t>
      </w:r>
      <w:proofErr w:type="gramEnd"/>
      <w:r>
        <w:rPr>
          <w:rFonts w:ascii="Arial" w:hAnsi="Arial" w:cs="Arial"/>
          <w:sz w:val="20"/>
          <w:szCs w:val="20"/>
        </w:rPr>
        <w:t xml:space="preserve"> по итогам работы за квартал, год применяется повышенный коэффициент.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Руководитель территориального органа премируется в зависимости от результатов его работы, работы территориального органа в целом и на основании анализа информации об эффективности деятельности, представляемой структурными подразделениями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территориальными органами. Информация, представляемая структурными подразделениями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должна содержать обоснованные данные о наличии отклонений от базового размера премии путем увеличения или снижения размера премии, выраженные в процентах. При этом показатель увеличения размера премии не может превышать 25 процентов базового размера премии.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Для принятия решения о премировании руководителя территориального органа информация, указанная в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представляется в Управление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текущий месяц - в срок до 10 числа месяца, следующего за отчетным месяцем;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текущий квартал - в срок до 10 числа месяца, следующего за отчетным кварталом;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год - в срок до 15 декабря текущего года.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41"/>
      <w:bookmarkEnd w:id="3"/>
      <w:r>
        <w:rPr>
          <w:rFonts w:ascii="Arial" w:hAnsi="Arial" w:cs="Arial"/>
          <w:sz w:val="20"/>
          <w:szCs w:val="20"/>
        </w:rPr>
        <w:t xml:space="preserve">28. Предложения о премировании руководителей территориальных органов по результатам работы за отчетный период представляются Управлением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согласование курирующему заместителю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текущий месяц - в срок до 15 числа месяца, следующего за отчетным месяцем;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текущий квартал - в срок до 15 числа месяца, следующего за отчетным кварталом;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 год - в срок до 18 декабря текущего года.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В течение 5 рабочих дней после получения согласованных предложений о премировании Финансовое управление осуществляет расчет премии и представляет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проект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 премировании руководителей территориальных органов.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Единовременные выплаты при предоставлении </w:t>
      </w:r>
      <w:proofErr w:type="gramStart"/>
      <w:r>
        <w:rPr>
          <w:rFonts w:ascii="Arial" w:hAnsi="Arial" w:cs="Arial"/>
          <w:sz w:val="20"/>
          <w:szCs w:val="20"/>
        </w:rPr>
        <w:t>ежегодного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оплачиваемого отпуска и выплаты материальной помощи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Гражданским служащим производится единовременная выплата при предоставлении ежегодного оплачиваемого отпуска (далее - единовременная выплата) в размере двух месячных окладов денежного содержания и материальная помощь в размере одного месячного оклада денежного содержания один раз в год на основании заявления гражданского служащего.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 случае разделения ежегодного оплачиваемого отпуска единовременная выплата представляется один раз в год при предоставлении одной из частей указанного отпуска.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Исключен.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08.08.2016 N 209.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Единовременная выплата производится при предоставлении ежегодного оплачиваемого отпуска за текущий рабочий год.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Право на получение единовременной выплаты за первый год работы у гражданского служащего возникает по истечении шести месяцев непрерывной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Материальная помощь выплачивается на основании: для гражданских служащих центрального аппарата -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для гражданских служащих территориальных органов - приказа территориального органа.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Материальная помощь гражданскому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 случае, если гражданский служащий в течение года не получал материальную помощь, выплата производится в конце года по заявлению.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Право на получение материальной помощи, кроме материальной помощи, предусмотренной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пунктом 41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 первый год работы у гражданского служащего возникает по истечении шести месяцев непрерывной службы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08.08.2016 N 209)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Материальная помощь не выплачивается гражданским служащим, увольняемым по основаниям, предусмотренным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7 части 1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</w:t>
      </w:r>
      <w:r>
        <w:rPr>
          <w:rFonts w:ascii="Arial" w:hAnsi="Arial" w:cs="Arial"/>
          <w:sz w:val="20"/>
          <w:szCs w:val="20"/>
        </w:rPr>
        <w:lastRenderedPageBreak/>
        <w:t xml:space="preserve">Российской Федерации, 2004, N 31, ст. 3215; 2006, N 6, ст. 636; 2007, N 10, ст. 1151; N 16, ст. 1828; N 49, ст. 6070; 2008, N 13, ст. 1186; N 30 (ч. II), ст. 3616; N 52 (ч. I), ст. 6235; 2009, N 29, ст. 3597, 3624; N 48, ст. 5719; N 51, ст. 6150, 6159; 2010, N 5, ст. 459; </w:t>
      </w:r>
      <w:proofErr w:type="gramStart"/>
      <w:r>
        <w:rPr>
          <w:rFonts w:ascii="Arial" w:hAnsi="Arial" w:cs="Arial"/>
          <w:sz w:val="20"/>
          <w:szCs w:val="20"/>
        </w:rPr>
        <w:t>N 7, ст. 704; N 49, ст. 6413; N 51 (ч. III), ст. 6810; 2011, N 1, ст. 31; N 27, ст. 3866; N 29, ст. 4295; N 48, ст. 6730; N 50, ст. 7337; 2012, N 50 (ч. IV), ст. 6954; N 53 (ч. I), ст. 7620, 7652; 2013, N 14, ст. 1665;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19, ст. 2326, 2329; N 23, ст. 2874; N 27, ст. 3441, 3462, 3477; N 43, ст. 5454; N 48, ст. 6165; N 49 (ч. VII), ст. 6351; N 52 (ч. I), ст. 6961; 2014, N 14, ст. 1545; N 49 (ч. VI), ст. 6905; N 52 (ч. I), ст. 7542;</w:t>
      </w:r>
      <w:proofErr w:type="gramEnd"/>
      <w:r>
        <w:rPr>
          <w:rFonts w:ascii="Arial" w:hAnsi="Arial" w:cs="Arial"/>
          <w:sz w:val="20"/>
          <w:szCs w:val="20"/>
        </w:rPr>
        <w:t xml:space="preserve"> 2015, N 1 (ч. I), ст. 62, 63). Если указанным гражданским служащим материальная помощь уже была оказана в текущем календарном году, то выплаченная материальная помощь удержанию не подлежит.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Материальная помощь не выплачивается гражданским служащим: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уволенным из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и получившим материальную помощь в текущем календарном году и вновь принятым на государственную службу в этом же году;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находящимся в отпуске по уходу за ребенком до достижения им возраста полутора или трех лет.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4"/>
      <w:bookmarkEnd w:id="4"/>
      <w:r>
        <w:rPr>
          <w:rFonts w:ascii="Arial" w:hAnsi="Arial" w:cs="Arial"/>
          <w:sz w:val="20"/>
          <w:szCs w:val="20"/>
        </w:rPr>
        <w:t xml:space="preserve">41. В индивидуальном порядке (при наличии экономии по фонду оплаты труда гражданских служащих) гражданским служащим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может быть выплачена дополнительная материальная помощь в следующих случаях: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смерти супруга, супруги, родителей, детей (при предъявлении свидетельства о смерти и документов, подтверждающих родство);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рождении</w:t>
      </w:r>
      <w:proofErr w:type="gramEnd"/>
      <w:r>
        <w:rPr>
          <w:rFonts w:ascii="Arial" w:hAnsi="Arial" w:cs="Arial"/>
          <w:sz w:val="20"/>
          <w:szCs w:val="20"/>
        </w:rPr>
        <w:t xml:space="preserve"> ребенка на основании свидетельства о рождении ребенка;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вступлении</w:t>
      </w:r>
      <w:proofErr w:type="gramEnd"/>
      <w:r>
        <w:rPr>
          <w:rFonts w:ascii="Arial" w:hAnsi="Arial" w:cs="Arial"/>
          <w:sz w:val="20"/>
          <w:szCs w:val="20"/>
        </w:rPr>
        <w:t xml:space="preserve"> в брак на основании свидетельства о заключении брака;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утраты 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потребности в лечении и восстановлении здоровья в связи с увечьем (ранением, травмой, контузией), заболеванием, несчастным случаем, аварией (при предоставлении соответствующих медицинских справок, заключений и других подтверждающих документов;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иных случаях по решению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руководителя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08.08.2016 N 209)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41.1. Исключен.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08.08.2016 N 209.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Решение о выплате дополнительной материальной помощи и ее размере: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гражданским служащим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принимается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согласованию с начальником Финансового управления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основании заявления гражданского служащего;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руководителям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принимается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на основании их личных заявлений;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гражданским служащим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включая заместителей руководителя территориального органа, принимается руководителем соответствующего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по согласованию со структурным подразделением, на которое возложены функции по финансово-экономическим вопросам, на основании заявления гражданского служащего.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В случае смерти гражданского служащего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материальная помощь может быть выплачена члену его семьи или лицу, находившемуся на </w:t>
      </w:r>
      <w:proofErr w:type="gramStart"/>
      <w:r>
        <w:rPr>
          <w:rFonts w:ascii="Arial" w:hAnsi="Arial" w:cs="Arial"/>
          <w:sz w:val="20"/>
          <w:szCs w:val="20"/>
        </w:rPr>
        <w:t>иждивении умершего на</w:t>
      </w:r>
      <w:proofErr w:type="gramEnd"/>
      <w:r>
        <w:rPr>
          <w:rFonts w:ascii="Arial" w:hAnsi="Arial" w:cs="Arial"/>
          <w:sz w:val="20"/>
          <w:szCs w:val="20"/>
        </w:rPr>
        <w:t xml:space="preserve"> день его смерти, по их заявлению при предъявлении соответствующих документов.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На основании заявления гражданского служащего (члена семьи сотрудника) об оказании материальной помощи издается соответствующий приказ о ее выплате. Выплата материальной помощи производится в пределах установленного фонда оплаты труда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выплаты единовременного поощрения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безупречную и эффективную гражданскую службу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 xml:space="preserve">Единовременное поощрение за безупречную и эффективную гражданскую службу выплачивается гражданским служащим в случае награждения орденами и медалями Российской Федерации, знаками отличия Российской Федерации, присвоения почетного звания Российской Федерации, поощрения Президентом Российской Федерации или Правительством Российской Федерации, объявления благодарности Министром связи и массовых коммуникаций Российской Федерации, награждения нагрудным знаком "Почетный радист", присвоения звания "Мастер связи", получения почетной грамоты </w:t>
      </w:r>
      <w:r>
        <w:rPr>
          <w:rFonts w:ascii="Arial" w:hAnsi="Arial" w:cs="Arial"/>
          <w:sz w:val="20"/>
          <w:szCs w:val="20"/>
        </w:rPr>
        <w:lastRenderedPageBreak/>
        <w:t>Министерства связи и</w:t>
      </w:r>
      <w:proofErr w:type="gramEnd"/>
      <w:r>
        <w:rPr>
          <w:rFonts w:ascii="Arial" w:hAnsi="Arial" w:cs="Arial"/>
          <w:sz w:val="20"/>
          <w:szCs w:val="20"/>
        </w:rPr>
        <w:t xml:space="preserve"> массовых коммуникаций Российской Федерации, а также выхода на государственную пенсию за выслугу лет.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При награждении орденами и медалями Российской Федерации, знаками отличия Российской Федерации, присвоения почетного звания Российской Федерации, поощрения Президентом Российской Федерации или Правительством Российской Федерации единовременное поощрение выплачивается в соответствии с действующим законодательством Российской Федерации и по решению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руководителя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При объявлении гражданским служащим благодарности Министра связи и массовых коммуникаций Российской Федерации, награждения нагрудным знаком "Почетный радист", присвоении звания "Мастер связи", получения почетной грамоты Министерства связи и массовых коммуникаций Российской Федерации им выплачивается единовременное поощрение в размере одного оклада месячного денежного содержания.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В связи с 50-летием и 60-летием со дня рождения гражданским служащим выплачивается единовременное поощрение в размере одного оклада месячного денежного содержания.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При выходе на государственную пенсию за выслугу лет гражданским служащим выплачивается единовременное поощрение в размере двух месячных денежных содержаний.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Размер единовременного поощрения может быть увеличен по решению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руководителя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Выплата единовременного поощрения гражданским служащим производится в пределах установленного фонда оплаты труда на основании приказа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приказа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Федеральной службы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12.02.2015 N 14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02"/>
      <w:bookmarkEnd w:id="5"/>
      <w:r>
        <w:rPr>
          <w:rFonts w:ascii="Arial" w:hAnsi="Arial" w:cs="Arial"/>
          <w:sz w:val="20"/>
          <w:szCs w:val="20"/>
        </w:rPr>
        <w:t>РАЗМЕРЫ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ЕЖЕМЕСЯЧНОЙ НАДБАВКИ К ДОЛЖНОСТНОМУ ОКЛАДУ ЗА ВЫСЛУГУ ЛЕТ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ГРАЖДАНСКОЙ СЛУЖБЕ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257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Стаж гражданской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ежемесячной надбавки за выслугу лет (в процентах)</w:t>
            </w:r>
          </w:p>
        </w:tc>
      </w:tr>
      <w:tr w:rsidR="009257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года до 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57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до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57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до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57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Федеральной службы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12.02.2015 N 14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228"/>
      <w:bookmarkEnd w:id="6"/>
      <w:r>
        <w:rPr>
          <w:rFonts w:ascii="Arial" w:hAnsi="Arial" w:cs="Arial"/>
          <w:sz w:val="20"/>
          <w:szCs w:val="20"/>
        </w:rPr>
        <w:lastRenderedPageBreak/>
        <w:t>РАЗМЕРЫ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ЕЖЕМЕСЯЧНОГО ДЕНЕЖНОГО ПООЩРЕНИЯ </w:t>
      </w:r>
      <w:proofErr w:type="gramStart"/>
      <w:r>
        <w:rPr>
          <w:rFonts w:ascii="Arial" w:hAnsi="Arial" w:cs="Arial"/>
          <w:sz w:val="20"/>
          <w:szCs w:val="20"/>
        </w:rPr>
        <w:t>ФЕДЕРАЛЬНЫХ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ГРАЖДАНСКИХ СЛУЖАЩИХ ФЕДЕРАЛЬНОЙ СЛУЖБЫ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 ИНФОРМАЦИОННЫХ ТЕХНОЛОГИЙ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Размеры </w:t>
      </w:r>
      <w:proofErr w:type="gramStart"/>
      <w:r>
        <w:rPr>
          <w:rFonts w:ascii="Arial" w:hAnsi="Arial" w:cs="Arial"/>
          <w:sz w:val="20"/>
          <w:szCs w:val="20"/>
        </w:rPr>
        <w:t>ежемесячного</w:t>
      </w:r>
      <w:proofErr w:type="gramEnd"/>
      <w:r>
        <w:rPr>
          <w:rFonts w:ascii="Arial" w:hAnsi="Arial" w:cs="Arial"/>
          <w:sz w:val="20"/>
          <w:szCs w:val="20"/>
        </w:rPr>
        <w:t xml:space="preserve"> денежного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поощрения федеральных государственных гражданских служащих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Федеральной службы по надзору в сфере связи, </w:t>
      </w:r>
      <w:proofErr w:type="gramStart"/>
      <w:r>
        <w:rPr>
          <w:rFonts w:ascii="Arial" w:hAnsi="Arial" w:cs="Arial"/>
          <w:sz w:val="20"/>
          <w:szCs w:val="20"/>
        </w:rPr>
        <w:t>информационных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технологий 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3"/>
        <w:gridCol w:w="2268"/>
      </w:tblGrid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</w:t>
            </w:r>
          </w:p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(должностных окладов)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отдела в управлении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2579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0" w:rsidRDefault="0092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</w:tbl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Размеры ежемесячного денежного поощрения </w:t>
      </w:r>
      <w:proofErr w:type="gramStart"/>
      <w:r>
        <w:rPr>
          <w:rFonts w:ascii="Arial" w:hAnsi="Arial" w:cs="Arial"/>
          <w:sz w:val="20"/>
          <w:szCs w:val="20"/>
        </w:rPr>
        <w:t>федеральных</w:t>
      </w:r>
      <w:proofErr w:type="gramEnd"/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гражданских служащих территориальных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Федеральной службы по надзору в сфере связи,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 и массовых коммуникаций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Ежемесячное денежное поощрение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 выплачивается в размере одного должностного оклада.</w:t>
      </w: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790" w:rsidRDefault="00925790" w:rsidP="009257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4540" w:rsidRDefault="00A14540"/>
    <w:sectPr w:rsidR="00A14540" w:rsidSect="001B66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90"/>
    <w:rsid w:val="00925790"/>
    <w:rsid w:val="00A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8E03A94B85A3F56E5F1027D9D9AEEBE63D8868E8014723157502PA71N" TargetMode="External"/><Relationship Id="rId13" Type="http://schemas.openxmlformats.org/officeDocument/2006/relationships/hyperlink" Target="consultantplus://offline/ref=1E638E03A94B85A3F56E5F1027D9D9AEE0E6368F68E35C4D2B4C7900A6391BB3654B279D10F59E50PE77N" TargetMode="External"/><Relationship Id="rId18" Type="http://schemas.openxmlformats.org/officeDocument/2006/relationships/hyperlink" Target="consultantplus://offline/ref=1E638E03A94B85A3F56E5F1027D9D9AEE0E6378B6BE75C4D2B4C7900A6391BB3654B279D10F59D59PE7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638E03A94B85A3F56E5F1027D9D9AEE0E6368F68E35C4D2B4C7900A6391BB3654B279D10F59E51PE7FN" TargetMode="External"/><Relationship Id="rId7" Type="http://schemas.openxmlformats.org/officeDocument/2006/relationships/hyperlink" Target="consultantplus://offline/ref=1E638E03A94B85A3F56E5F1027D9D9AEE0E63D8865E75C4D2B4C7900A6391BB3654B279D10F59E53PE7FN" TargetMode="External"/><Relationship Id="rId12" Type="http://schemas.openxmlformats.org/officeDocument/2006/relationships/hyperlink" Target="consultantplus://offline/ref=1E638E03A94B85A3F56E5F1027D9D9AEE0E6348F6AE75C4D2B4C7900A6391BB3654B279D10F59E52PE77N" TargetMode="External"/><Relationship Id="rId17" Type="http://schemas.openxmlformats.org/officeDocument/2006/relationships/hyperlink" Target="consultantplus://offline/ref=1E638E03A94B85A3F56E5F1027D9D9AEE0E6378B6BE75C4D2B4C7900A6391BB3654B279D10F59D59PE7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638E03A94B85A3F56E5F1027D9D9AEE0E6378B6BE75C4D2B4C7900A6391BB3654B279D10F59D59PE7DN" TargetMode="External"/><Relationship Id="rId20" Type="http://schemas.openxmlformats.org/officeDocument/2006/relationships/hyperlink" Target="consultantplus://offline/ref=1E638E03A94B85A3F56E5F1027D9D9AEE0E6378B6BE75C4D2B4C7900A6391BB3654B279D10F59A50PE7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8E03A94B85A3F56E5F1027D9D9AEE0E6368F68E35C4D2B4C7900A6391BB3654B279D10F59E50PE78N" TargetMode="External"/><Relationship Id="rId11" Type="http://schemas.openxmlformats.org/officeDocument/2006/relationships/hyperlink" Target="consultantplus://offline/ref=1E638E03A94B85A3F56E5F1027D9D9AEE0E63D8865E75C4D2B4C7900A6391BB3654B279D10F59E53PE7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638E03A94B85A3F56E5F1027D9D9AEE3EE32836AE65C4D2B4C7900A6391BB3654B279D10F59E50PE78N" TargetMode="External"/><Relationship Id="rId15" Type="http://schemas.openxmlformats.org/officeDocument/2006/relationships/hyperlink" Target="consultantplus://offline/ref=1E638E03A94B85A3F56E5F1027D9D9AEE0E6378B6BE75C4D2B4C7900A6391BB3654B279D10F59D59PE7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638E03A94B85A3F56E5F1027D9D9AEE0E6368F68E35C4D2B4C7900A6391BB3654B279D10F59E50PE78N" TargetMode="External"/><Relationship Id="rId19" Type="http://schemas.openxmlformats.org/officeDocument/2006/relationships/hyperlink" Target="consultantplus://offline/ref=1E638E03A94B85A3F56E5F1027D9D9AEE0E6378B6BE75C4D2B4C7900A6391BB3654B279D10F59A50PE7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8E03A94B85A3F56E5F1027D9D9AEE3EE32836AE65C4D2B4C7900A6391BB3654B279D10F59E50PE78N" TargetMode="External"/><Relationship Id="rId14" Type="http://schemas.openxmlformats.org/officeDocument/2006/relationships/hyperlink" Target="consultantplus://offline/ref=1E638E03A94B85A3F56E5F1027D9D9AEE0E6368F68E35C4D2B4C7900A6391BB3654B279D10F59E50PE76N" TargetMode="External"/><Relationship Id="rId22" Type="http://schemas.openxmlformats.org/officeDocument/2006/relationships/hyperlink" Target="consultantplus://offline/ref=1E638E03A94B85A3F56E5F1027D9D9AEE0E6368F68E35C4D2B4C7900A6391BB3654B279D10F59E50PE7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2017-03-01T13:59:00Z</dcterms:created>
  <dcterms:modified xsi:type="dcterms:W3CDTF">2017-03-01T13:59:00Z</dcterms:modified>
</cp:coreProperties>
</file>