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B47B6" w:rsidRDefault="005068E5" w:rsidP="005068E5">
      <w:pPr>
        <w:jc w:val="center"/>
        <w:rPr>
          <w:b/>
          <w:bCs/>
          <w:sz w:val="28"/>
          <w:szCs w:val="28"/>
        </w:rPr>
      </w:pPr>
      <w:r w:rsidRPr="005B47B6">
        <w:rPr>
          <w:b/>
          <w:bCs/>
          <w:sz w:val="28"/>
          <w:szCs w:val="28"/>
        </w:rPr>
        <w:t>СВОДКА</w:t>
      </w:r>
    </w:p>
    <w:p w:rsidR="00433CEF" w:rsidRPr="005B47B6" w:rsidRDefault="00433CEF" w:rsidP="00770E39">
      <w:pPr>
        <w:jc w:val="center"/>
        <w:rPr>
          <w:b/>
          <w:bCs/>
          <w:sz w:val="28"/>
          <w:szCs w:val="28"/>
        </w:rPr>
      </w:pPr>
      <w:r w:rsidRPr="005B47B6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5B47B6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="00770E39" w:rsidRPr="00770E39">
        <w:rPr>
          <w:b/>
          <w:bCs/>
          <w:sz w:val="28"/>
          <w:szCs w:val="28"/>
        </w:rPr>
        <w:t>приказа Роскомнадзора</w:t>
      </w:r>
    </w:p>
    <w:p w:rsidR="00433CEF" w:rsidRPr="005B47B6" w:rsidRDefault="00433CEF" w:rsidP="00433CEF">
      <w:pPr>
        <w:jc w:val="center"/>
        <w:rPr>
          <w:sz w:val="28"/>
          <w:szCs w:val="28"/>
        </w:rPr>
      </w:pPr>
      <w:r w:rsidRPr="005B47B6">
        <w:rPr>
          <w:sz w:val="28"/>
          <w:szCs w:val="28"/>
        </w:rPr>
        <w:t>«Об утверждении формы проверочного листа, применяемой при осуществлении федерального государственного контроля (надзора) в области связи»</w:t>
      </w:r>
    </w:p>
    <w:p w:rsidR="00272233" w:rsidRPr="005B47B6" w:rsidRDefault="00272233" w:rsidP="00272233">
      <w:r w:rsidRPr="005B47B6">
        <w:rPr>
          <w:sz w:val="22"/>
          <w:szCs w:val="22"/>
          <w:lang w:val="en-US"/>
        </w:rPr>
        <w:t>ID</w:t>
      </w:r>
      <w:r w:rsidRPr="005B47B6">
        <w:rPr>
          <w:sz w:val="22"/>
          <w:szCs w:val="22"/>
        </w:rPr>
        <w:t xml:space="preserve"> проекта:</w:t>
      </w:r>
      <w:r w:rsidRPr="005B47B6">
        <w:t xml:space="preserve"> </w:t>
      </w:r>
      <w:r w:rsidR="001D360B" w:rsidRPr="005B47B6">
        <w:rPr>
          <w:b/>
          <w:sz w:val="22"/>
          <w:szCs w:val="22"/>
        </w:rPr>
        <w:t>01/02/12-21/00123537</w:t>
      </w:r>
    </w:p>
    <w:p w:rsidR="00272233" w:rsidRPr="005B47B6" w:rsidRDefault="00272233" w:rsidP="00272233">
      <w:r w:rsidRPr="005B47B6">
        <w:rPr>
          <w:sz w:val="22"/>
          <w:szCs w:val="22"/>
        </w:rPr>
        <w:t>Ссылка на проект:</w:t>
      </w:r>
      <w:r w:rsidRPr="005B47B6">
        <w:t xml:space="preserve"> </w:t>
      </w:r>
      <w:hyperlink r:id="rId8" w:history="1">
        <w:r w:rsidR="00072B9C" w:rsidRPr="005B47B6">
          <w:rPr>
            <w:b/>
            <w:sz w:val="22"/>
            <w:szCs w:val="22"/>
            <w:lang w:val="en-US"/>
          </w:rPr>
          <w:t>http</w:t>
        </w:r>
        <w:r w:rsidR="00072B9C" w:rsidRPr="005B47B6">
          <w:rPr>
            <w:b/>
            <w:sz w:val="22"/>
            <w:szCs w:val="22"/>
          </w:rPr>
          <w:t>://</w:t>
        </w:r>
        <w:r w:rsidR="00072B9C" w:rsidRPr="005B47B6">
          <w:rPr>
            <w:b/>
            <w:sz w:val="22"/>
            <w:szCs w:val="22"/>
            <w:lang w:val="en-US"/>
          </w:rPr>
          <w:t>regulation</w:t>
        </w:r>
        <w:r w:rsidR="00072B9C" w:rsidRPr="005B47B6">
          <w:rPr>
            <w:b/>
            <w:sz w:val="22"/>
            <w:szCs w:val="22"/>
          </w:rPr>
          <w:t>.</w:t>
        </w:r>
        <w:proofErr w:type="spellStart"/>
        <w:r w:rsidR="00072B9C" w:rsidRPr="005B47B6">
          <w:rPr>
            <w:b/>
            <w:sz w:val="22"/>
            <w:szCs w:val="22"/>
            <w:lang w:val="en-US"/>
          </w:rPr>
          <w:t>gov</w:t>
        </w:r>
        <w:proofErr w:type="spellEnd"/>
        <w:r w:rsidR="00072B9C" w:rsidRPr="005B47B6">
          <w:rPr>
            <w:b/>
            <w:sz w:val="22"/>
            <w:szCs w:val="22"/>
          </w:rPr>
          <w:t>.</w:t>
        </w:r>
        <w:proofErr w:type="spellStart"/>
        <w:r w:rsidR="00072B9C" w:rsidRPr="005B47B6">
          <w:rPr>
            <w:b/>
            <w:sz w:val="22"/>
            <w:szCs w:val="22"/>
            <w:lang w:val="en-US"/>
          </w:rPr>
          <w:t>ru</w:t>
        </w:r>
        <w:proofErr w:type="spellEnd"/>
        <w:r w:rsidR="00072B9C" w:rsidRPr="005B47B6">
          <w:rPr>
            <w:b/>
            <w:sz w:val="22"/>
            <w:szCs w:val="22"/>
          </w:rPr>
          <w:t>/</w:t>
        </w:r>
        <w:r w:rsidR="00072B9C" w:rsidRPr="005B47B6">
          <w:rPr>
            <w:b/>
            <w:sz w:val="22"/>
            <w:szCs w:val="22"/>
            <w:lang w:val="en-US"/>
          </w:rPr>
          <w:t>p</w:t>
        </w:r>
        <w:r w:rsidR="00072B9C" w:rsidRPr="005B47B6">
          <w:rPr>
            <w:b/>
            <w:sz w:val="22"/>
            <w:szCs w:val="22"/>
          </w:rPr>
          <w:t>/123537</w:t>
        </w:r>
      </w:hyperlink>
    </w:p>
    <w:p w:rsidR="00272233" w:rsidRPr="005B47B6" w:rsidRDefault="00272233" w:rsidP="00272233">
      <w:r w:rsidRPr="005B47B6">
        <w:rPr>
          <w:sz w:val="22"/>
          <w:szCs w:val="22"/>
        </w:rPr>
        <w:t>Дата проведения публичного обсуждения:</w:t>
      </w:r>
      <w:r w:rsidRPr="005B47B6">
        <w:t xml:space="preserve"> </w:t>
      </w:r>
      <w:r w:rsidR="001D360B" w:rsidRPr="005B47B6">
        <w:rPr>
          <w:b/>
          <w:sz w:val="22"/>
          <w:szCs w:val="22"/>
        </w:rPr>
        <w:t>16.12.2021 –</w:t>
      </w:r>
      <w:r w:rsidRPr="005B47B6">
        <w:rPr>
          <w:b/>
          <w:sz w:val="22"/>
          <w:szCs w:val="22"/>
        </w:rPr>
        <w:t xml:space="preserve"> </w:t>
      </w:r>
      <w:r w:rsidR="001D360B" w:rsidRPr="005B47B6">
        <w:rPr>
          <w:b/>
          <w:sz w:val="22"/>
          <w:szCs w:val="22"/>
        </w:rPr>
        <w:t>30.12.2021</w:t>
      </w:r>
    </w:p>
    <w:p w:rsidR="00272233" w:rsidRPr="005B47B6" w:rsidRDefault="00272233" w:rsidP="00272233">
      <w:r w:rsidRPr="005B47B6">
        <w:rPr>
          <w:sz w:val="22"/>
          <w:szCs w:val="22"/>
        </w:rPr>
        <w:t>Количество экспертов, участвовавших в обсуждении:</w:t>
      </w:r>
      <w:r w:rsidRPr="005B47B6">
        <w:t xml:space="preserve"> </w:t>
      </w:r>
      <w:r w:rsidR="00DE13B2" w:rsidRPr="005B47B6">
        <w:rPr>
          <w:b/>
          <w:sz w:val="22"/>
          <w:szCs w:val="22"/>
        </w:rPr>
        <w:t>2</w:t>
      </w:r>
    </w:p>
    <w:p w:rsidR="00980900" w:rsidRPr="005B47B6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795"/>
        <w:gridCol w:w="2977"/>
        <w:gridCol w:w="3969"/>
        <w:gridCol w:w="2976"/>
        <w:gridCol w:w="3969"/>
      </w:tblGrid>
      <w:tr w:rsidR="00A80245" w:rsidRPr="005B47B6" w:rsidTr="00D27DCE">
        <w:trPr>
          <w:trHeight w:val="270"/>
        </w:trPr>
        <w:tc>
          <w:tcPr>
            <w:tcW w:w="795" w:type="dxa"/>
            <w:vAlign w:val="center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7B6">
              <w:rPr>
                <w:rFonts w:ascii="Times New Roman" w:hAnsi="Times New Roman" w:cs="Times New Roman"/>
                <w:b/>
              </w:rPr>
              <w:t>Статус рассмотрения</w:t>
            </w:r>
          </w:p>
        </w:tc>
        <w:tc>
          <w:tcPr>
            <w:tcW w:w="3969" w:type="dxa"/>
            <w:vAlign w:val="center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5B47B6" w:rsidTr="00D27DCE">
        <w:tc>
          <w:tcPr>
            <w:tcW w:w="795" w:type="dxa"/>
          </w:tcPr>
          <w:p w:rsidR="00A80245" w:rsidRPr="005B47B6" w:rsidRDefault="00A80245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lang w:val="en-US"/>
              </w:rPr>
              <w:t>1</w:t>
            </w:r>
            <w:r w:rsidR="00E25B8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</w:tcPr>
          <w:p w:rsidR="00A80245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Российское газовое общество (V.Luzin@adm.gazprom.ru)</w:t>
            </w:r>
          </w:p>
        </w:tc>
        <w:tc>
          <w:tcPr>
            <w:tcW w:w="3969" w:type="dxa"/>
          </w:tcPr>
          <w:p w:rsidR="00A80245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>Проектом приказа, вступающим в силу с 1 марта 2022 г., утверждается форма проверочного листа, применяемой при осуществлении федерального государственного контроля (надзора) в области связи и устанавливается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 Согласно пункту 1 статьи 53 Федерального закона «О государственном контроле (надзоре) и муниципальном контроле в Российской Федерации</w:t>
            </w:r>
            <w:proofErr w:type="gramStart"/>
            <w:r w:rsidRPr="005B47B6">
              <w:rPr>
                <w:rStyle w:val="pt-000004"/>
                <w:rFonts w:ascii="Times New Roman" w:hAnsi="Times New Roman" w:cs="Times New Roman"/>
              </w:rPr>
              <w:t>»</w:t>
            </w:r>
            <w:proofErr w:type="gram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 не могут возлагать на контролируемое лицо обязанность по соблюдению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обязательных требований, не предусмотренных законодательством Российской Федерации. В проверочных листах, в том числе, содержится оценка по соблюдению обязательных требований следующих приказов Роскомнадзора от 31 июля 2019 г: – № 220 «Об утверждении порядка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«Интернет», технических средств контроля за соблюдением указанными лицами требований Федерального закона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информации, информационных технологиях и о защите информации» и Федерального закона «О связи», предусматривающих ограничение доступа к информации, а также требований к таким техническим средствам, их установке и эксплуатации»;. – № 221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утверждении сроков, порядка, состава и формата представления операторами связи, собственниками или иными владельцами технологических сетей связи, организаторами распространения информации в информационно-телекоммуникационной сети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«Интернет», а также иными лицами, имеющими уникальный идентификатор совокупности средств связи и иных технических средств в информационно-телекоммуникационной сети «Интернет», в электронной форме информации, предусмотренной подпунктом 4 пункта 8 статьи 56.2 Федерального закона от 07.07.2003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№ 126-ФЗ «О связи»; – № 222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утверждении сроков, порядка, состава и формата представления операторами связи, собственниками или иными владельцами технологических сетей связи, 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связи»; – № 223 «Об утверждении сроков, порядка, состава и формата представления собственниками или иными владельцами линий связи, пересекающих Государственную границу Российской Федерации, в электронной форме информации о цели использования линии связи, а также о средствах связи, установленных на указанной линии связи». Вместе с тем, согласно пунктам 2 и 4 статьи 15 Федерального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>закона «Об обязательных требованиях в Российской Федерации» с 1 января 2021 г. при осуществлении государственного контроля (надзора) не допускается оценка соблюдения обязательных требований, содержащихся, в том числе в нормативных правовых актах Правительства Российской Федерации, федеральных органов исполнительной власти, если они вступили в силу до 1 января 2020 года и не включены в перечень нормативных правовых актов или групп нормативных правовых актов, в отношении которых не применяются положения частей 1, 2 и 3 настоящей статьи.</w:t>
            </w:r>
          </w:p>
        </w:tc>
        <w:tc>
          <w:tcPr>
            <w:tcW w:w="2976" w:type="dxa"/>
          </w:tcPr>
          <w:p w:rsidR="00A80245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3969" w:type="dxa"/>
          </w:tcPr>
          <w:p w:rsidR="00A80245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 xml:space="preserve">В соответствии с ч. 1 ст. 15 Федерального закона от 31.07.2020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№ 247-ФЗ «Об обязательных требованиях в Российской Федерации» Правительством Российской Федерации до 01.01.2020 в соответствии с определенным им перечнем видов государственного контроля (надзора)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  Перечень видов государственного контроля (надзора),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 утвержден распоряжением Правительства Российской Федерации от 15.12.2020  № 3340-р (далее – Перечень). Федеральный государственный </w:t>
            </w:r>
            <w:r w:rsidR="00D27DCE">
              <w:rPr>
                <w:rStyle w:val="pt-000004"/>
                <w:rFonts w:ascii="Times New Roman" w:hAnsi="Times New Roman" w:cs="Times New Roman"/>
              </w:rPr>
              <w:t>контроль (</w:t>
            </w:r>
            <w:r w:rsidRPr="005B47B6">
              <w:rPr>
                <w:rStyle w:val="pt-000004"/>
                <w:rFonts w:ascii="Times New Roman" w:hAnsi="Times New Roman" w:cs="Times New Roman"/>
              </w:rPr>
              <w:t>надзор</w:t>
            </w:r>
            <w:r w:rsidR="00D27DCE">
              <w:rPr>
                <w:rStyle w:val="pt-000004"/>
                <w:rFonts w:ascii="Times New Roman" w:hAnsi="Times New Roman" w:cs="Times New Roman"/>
              </w:rPr>
              <w:t>)</w:t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 в области связи включен в Перечень (п. 87). П</w:t>
            </w:r>
            <w:r w:rsidR="00532A3D">
              <w:rPr>
                <w:rStyle w:val="pt-000004"/>
                <w:rFonts w:ascii="Times New Roman" w:hAnsi="Times New Roman" w:cs="Times New Roman"/>
              </w:rPr>
              <w:t>ри этом, сноской к п. 87 Перечня</w:t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 предусмотрено, что в отношении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законом</w:t>
            </w:r>
            <w:r w:rsidR="005B434B">
              <w:rPr>
                <w:rStyle w:val="pt-000004"/>
                <w:rFonts w:ascii="Times New Roman" w:hAnsi="Times New Roman" w:cs="Times New Roman"/>
              </w:rPr>
              <w:t xml:space="preserve"> от 01.05.2019 № 90-ФЗ</w:t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 «О внесении изменений в Федеральный закон «О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связи» и Федеральным законом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информации, информационных технологиях и о защите информации», а также постановления Правительства Российской Федерации от 27.08.2005 № 538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>«Об утверждении Правил взаимодействия операторов связи с уполномоченными государственными органами, осуществляющими оперативно-</w:t>
            </w:r>
            <w:proofErr w:type="spellStart"/>
            <w:r w:rsidRPr="005B47B6">
              <w:rPr>
                <w:rStyle w:val="pt-000004"/>
                <w:rFonts w:ascii="Times New Roman" w:hAnsi="Times New Roman" w:cs="Times New Roman"/>
              </w:rPr>
              <w:t>разыскную</w:t>
            </w:r>
            <w:proofErr w:type="spell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 деятельность». Приказы Роскомнадзора от 31.07.2019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>№№ 220, 221, 222, 223 приняты в целях реализации Федерально</w:t>
            </w:r>
            <w:r w:rsidR="00D1653C" w:rsidRPr="005B47B6">
              <w:rPr>
                <w:rStyle w:val="pt-000004"/>
                <w:rFonts w:ascii="Times New Roman" w:hAnsi="Times New Roman" w:cs="Times New Roman"/>
              </w:rPr>
              <w:t>го закона от 01.05.2019 № 90-ФЗ</w:t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 внесении изменений в Федеральный закон «О связи» и Федеральный закон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информации, информационных технологиях и о защите информации». В этой связи, проект приказа Роскомнадзора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«Об утверждении формы проверочного листа, применяемой при осуществлении федерального государственного контроля (надзора) в области связи» содержит вопросы соблюдения обязательных требований, предусмотренных приказами Роскомнадзора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>от 31.07.2019 №№ 220, 221, 222, 223.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 xml:space="preserve">Вопросами №№ 232 и 233 проверочных листов предлагается раздельно оценивать «Зарегистрированы ли радиоэлектронные средства и (или) высокочастотные устройства, подлежащие регистрации» в целях проверки соблюдения пункта 5 статьи 22 Федерального закона «О связи» и, соответственно, пункта 4 Правил регистрации радиоэлектронных средств и высокочастотных устройств (далее – Правила), утвержденных постановлением Правительства Российской Федерации от 20 октября 2021 г.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№ 1800. При этом только в Правилах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>приведен Перечень радиоэлектронных средств и высокочастотных устройств, подлежащих регистрации, который определяется Правительством Российской Федерации на основании пункта 5 статьи 22 Федерального закона «О связи». Кроме того, вопрос № 1030 «Зарегистрированы ли средства связи, иные радиоэлектронные средства и высокочастотные устройства, являющиеся источниками электромагнитного излучения?» дублирует, по нашему мнению, вопрос № 232 проверочного листа. Учитывая изложенное полагаем целесообразным исключить вопросы №№ 232 и 1030 из проверочного листа.</w:t>
            </w:r>
          </w:p>
        </w:tc>
        <w:tc>
          <w:tcPr>
            <w:tcW w:w="2976" w:type="dxa"/>
          </w:tcPr>
          <w:p w:rsidR="00DE13B2" w:rsidRPr="005B47B6" w:rsidRDefault="00D1653C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:rsidR="00DE13B2" w:rsidRPr="005B47B6" w:rsidRDefault="00DE13B2" w:rsidP="0074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>Пункты 233 и 1030 исключены.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 xml:space="preserve">Вопросом № 234 проверочного листа предусмотрена проверка «Соблюдается ли порядок внесения изменений в запись в реестре зарегистрированных радиоэлектронных средств и высокочастотных устройств?».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При этом необходимо обратить внимание, что в соответствии с пунктом 3 Правил регистрация радиоэлектронных средств и высокочастотных устройств осуществляется </w:t>
            </w:r>
            <w:proofErr w:type="spellStart"/>
            <w:r w:rsidRPr="005B47B6">
              <w:rPr>
                <w:rStyle w:val="pt-000004"/>
                <w:rFonts w:ascii="Times New Roman" w:hAnsi="Times New Roman" w:cs="Times New Roman"/>
              </w:rPr>
              <w:t>Роскомнадзором</w:t>
            </w:r>
            <w:proofErr w:type="spell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, посредством внесения соответствующей записи в реестр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зарегистрированных радиоэлектронных средств и высокочастотных устройств. Согласно пункту 17 Правил внесение изменений в запись в реестре зарегистрированных радиоэлектронных средств и высокочастотных устройств осуществляется </w:t>
            </w:r>
            <w:proofErr w:type="spellStart"/>
            <w:r w:rsidRPr="005B47B6">
              <w:rPr>
                <w:rStyle w:val="pt-000004"/>
                <w:rFonts w:ascii="Times New Roman" w:hAnsi="Times New Roman" w:cs="Times New Roman"/>
              </w:rPr>
              <w:t>Роскомнадзором</w:t>
            </w:r>
            <w:proofErr w:type="spell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 (территориальным органом Роскомнадзора). Учитывая изложенное полагаем необоснованным возложение обязанности на владельца радиоэлектронного средства за соблюдение порядка внесения изменений в запись в реестре зарегистрированных радиоэлектронных средств и высокочастотных устройств. В связи с этим вопрос № 234 необходимо исключить из проверочного листа.</w:t>
            </w:r>
          </w:p>
        </w:tc>
        <w:tc>
          <w:tcPr>
            <w:tcW w:w="2976" w:type="dxa"/>
          </w:tcPr>
          <w:p w:rsidR="00DE13B2" w:rsidRPr="005B47B6" w:rsidRDefault="00D1653C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>Пункт 234 исключен.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Style w:val="pt-000004"/>
                <w:rFonts w:ascii="Times New Roman" w:hAnsi="Times New Roman" w:cs="Times New Roman"/>
              </w:rPr>
              <w:t xml:space="preserve">По вопросу № 664 «Имеется ли подтверждение соответствия установленным требованиям средств связи, используемых в сети связи общего пользования и </w:t>
            </w:r>
            <w:proofErr w:type="gramStart"/>
            <w:r w:rsidRPr="005B47B6">
              <w:rPr>
                <w:rStyle w:val="pt-000004"/>
                <w:rFonts w:ascii="Times New Roman" w:hAnsi="Times New Roman" w:cs="Times New Roman"/>
              </w:rPr>
              <w:t>технологических сетях связи</w:t>
            </w:r>
            <w:proofErr w:type="gram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 и сетях связи специального назначения в случае их присоединения к сети связи общего пользования?» проверочного листа сообщаем следующее. Использование для вопроса № 664 в качестве реквизитов нормативных правовых актов ссылки на пункт 1 </w:t>
            </w:r>
            <w:r w:rsidRPr="005B47B6">
              <w:rPr>
                <w:rStyle w:val="pt-000004"/>
                <w:rFonts w:ascii="Times New Roman" w:hAnsi="Times New Roman" w:cs="Times New Roman"/>
              </w:rPr>
              <w:lastRenderedPageBreak/>
              <w:t xml:space="preserve">статьи 41 Федерального закона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 xml:space="preserve">«О связи» является не совсем корректным. Данный пункт Федерального закона «О связи» не содержит сведений о средствах связи, которые должны иметь подтверждение соответствия установленным требованиям. Такие сведения приведены в пункте 3 названной статьи, согласно которому обязательной сертификации подлежат не все средства связи технологических сетей в случае их присоединения к сети связи общего пользования, а только средства связи технологических сетей связи в части их присоединения к сети связи общего пользования. В связи с этим вопрос № 664 (реквизиты нормативного правового акта) проверочного листа следует изложить в следующей редакции: «664. Имеется ли подтверждение соответствия установленным требованиям средств связи, используемых в сети связи общего пользования и </w:t>
            </w:r>
            <w:proofErr w:type="gramStart"/>
            <w:r w:rsidRPr="005B47B6">
              <w:rPr>
                <w:rStyle w:val="pt-000004"/>
                <w:rFonts w:ascii="Times New Roman" w:hAnsi="Times New Roman" w:cs="Times New Roman"/>
              </w:rPr>
              <w:t>технологических сетях связи</w:t>
            </w:r>
            <w:proofErr w:type="gramEnd"/>
            <w:r w:rsidRPr="005B47B6">
              <w:rPr>
                <w:rStyle w:val="pt-000004"/>
                <w:rFonts w:ascii="Times New Roman" w:hAnsi="Times New Roman" w:cs="Times New Roman"/>
              </w:rPr>
              <w:t xml:space="preserve"> и сетях связи специального назначения в части их присоединения к сети связи общего пользования? (пункт 3 статьи 41 Федерального закона от 07.07.2003 № 126-ФЗ </w:t>
            </w:r>
            <w:r w:rsidR="00532A3D">
              <w:rPr>
                <w:rStyle w:val="pt-000004"/>
                <w:rFonts w:ascii="Times New Roman" w:hAnsi="Times New Roman" w:cs="Times New Roman"/>
              </w:rPr>
              <w:br/>
            </w:r>
            <w:r w:rsidRPr="005B47B6">
              <w:rPr>
                <w:rStyle w:val="pt-000004"/>
                <w:rFonts w:ascii="Times New Roman" w:hAnsi="Times New Roman" w:cs="Times New Roman"/>
              </w:rPr>
              <w:t>«О связи»)».</w:t>
            </w:r>
          </w:p>
        </w:tc>
        <w:tc>
          <w:tcPr>
            <w:tcW w:w="2976" w:type="dxa"/>
          </w:tcPr>
          <w:p w:rsidR="00DE13B2" w:rsidRPr="005B47B6" w:rsidRDefault="00E25B8D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D1653C" w:rsidRPr="005B47B6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3969" w:type="dxa"/>
          </w:tcPr>
          <w:p w:rsidR="00E25B8D" w:rsidRPr="00E25B8D" w:rsidRDefault="00E25B8D" w:rsidP="00E25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B8D">
              <w:rPr>
                <w:rFonts w:ascii="Times New Roman" w:hAnsi="Times New Roman" w:cs="Times New Roman"/>
              </w:rPr>
              <w:t xml:space="preserve">В соответствии с положениями п. 1 ст. 41 Федерального закона </w:t>
            </w:r>
            <w:r>
              <w:rPr>
                <w:rFonts w:ascii="Times New Roman" w:hAnsi="Times New Roman" w:cs="Times New Roman"/>
              </w:rPr>
              <w:br/>
            </w:r>
            <w:r w:rsidRPr="00E25B8D">
              <w:rPr>
                <w:rFonts w:ascii="Times New Roman" w:hAnsi="Times New Roman" w:cs="Times New Roman"/>
              </w:rPr>
              <w:t xml:space="preserve">от 07.07.2003 № 126-ФЗ «О связи» для обеспечения целостности,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связи, используемых в сети связи общего пользования, а также технологических сетях связи и сетях </w:t>
            </w:r>
            <w:r w:rsidRPr="00E25B8D">
              <w:rPr>
                <w:rFonts w:ascii="Times New Roman" w:hAnsi="Times New Roman" w:cs="Times New Roman"/>
              </w:rPr>
              <w:lastRenderedPageBreak/>
              <w:t>связи специального назначения в случае их присоединения к сет</w:t>
            </w:r>
            <w:r>
              <w:rPr>
                <w:rFonts w:ascii="Times New Roman" w:hAnsi="Times New Roman" w:cs="Times New Roman"/>
              </w:rPr>
              <w:t>и связи общего пользования.</w:t>
            </w:r>
            <w:r>
              <w:rPr>
                <w:rFonts w:ascii="Times New Roman" w:hAnsi="Times New Roman" w:cs="Times New Roman"/>
              </w:rPr>
              <w:br/>
              <w:t>  </w:t>
            </w:r>
            <w:r w:rsidRPr="00E25B8D">
              <w:rPr>
                <w:rFonts w:ascii="Times New Roman" w:hAnsi="Times New Roman" w:cs="Times New Roman"/>
              </w:rPr>
              <w:t>Согласно ст. 15 Федерального закона от 07.07.2003 № 126-ФЗ «О связи» технологические сети связи предназначены для обеспечения производственной деятельности организаций, управления технологическими</w:t>
            </w:r>
            <w:r>
              <w:rPr>
                <w:rFonts w:ascii="Times New Roman" w:hAnsi="Times New Roman" w:cs="Times New Roman"/>
              </w:rPr>
              <w:t xml:space="preserve"> процессами в производстве.</w:t>
            </w:r>
            <w:r>
              <w:rPr>
                <w:rFonts w:ascii="Times New Roman" w:hAnsi="Times New Roman" w:cs="Times New Roman"/>
              </w:rPr>
              <w:br/>
            </w:r>
            <w:r w:rsidRPr="00E25B8D">
              <w:rPr>
                <w:rFonts w:ascii="Times New Roman" w:hAnsi="Times New Roman" w:cs="Times New Roman"/>
              </w:rPr>
              <w:t>Технологии и средства связи, применяемые для создания технологических сетей связи, а также принципы их построения устанавливаются собственниками или ин</w:t>
            </w:r>
            <w:r>
              <w:rPr>
                <w:rFonts w:ascii="Times New Roman" w:hAnsi="Times New Roman" w:cs="Times New Roman"/>
              </w:rPr>
              <w:t>ыми владельцами этих сетей.</w:t>
            </w:r>
            <w:r>
              <w:rPr>
                <w:rFonts w:ascii="Times New Roman" w:hAnsi="Times New Roman" w:cs="Times New Roman"/>
              </w:rPr>
              <w:br/>
            </w:r>
            <w:r w:rsidRPr="00E25B8D">
              <w:rPr>
                <w:rFonts w:ascii="Times New Roman" w:hAnsi="Times New Roman" w:cs="Times New Roman"/>
              </w:rPr>
              <w:t>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лицензии. Такое присо</w:t>
            </w:r>
            <w:r>
              <w:rPr>
                <w:rFonts w:ascii="Times New Roman" w:hAnsi="Times New Roman" w:cs="Times New Roman"/>
              </w:rPr>
              <w:t xml:space="preserve">единение допускается, если: </w:t>
            </w:r>
            <w:r w:rsidRPr="00E25B8D">
              <w:rPr>
                <w:rFonts w:ascii="Times New Roman" w:hAnsi="Times New Roman" w:cs="Times New Roman"/>
              </w:rPr>
              <w:t xml:space="preserve">часть технологической сети связи, предназначаемая для присоединения к сети связи общего пользования, может быть технически, или </w:t>
            </w:r>
            <w:proofErr w:type="spellStart"/>
            <w:r w:rsidRPr="00E25B8D">
              <w:rPr>
                <w:rFonts w:ascii="Times New Roman" w:hAnsi="Times New Roman" w:cs="Times New Roman"/>
              </w:rPr>
              <w:t>программно</w:t>
            </w:r>
            <w:proofErr w:type="spellEnd"/>
            <w:r w:rsidRPr="00E25B8D">
              <w:rPr>
                <w:rFonts w:ascii="Times New Roman" w:hAnsi="Times New Roman" w:cs="Times New Roman"/>
              </w:rPr>
              <w:t xml:space="preserve">, или физически отделена собственником от технологической сети </w:t>
            </w:r>
            <w:proofErr w:type="gramStart"/>
            <w:r w:rsidRPr="00E25B8D">
              <w:rPr>
                <w:rFonts w:ascii="Times New Roman" w:hAnsi="Times New Roman" w:cs="Times New Roman"/>
              </w:rPr>
              <w:t>связи;</w:t>
            </w:r>
            <w:r w:rsidRPr="00E25B8D">
              <w:rPr>
                <w:rFonts w:ascii="Times New Roman" w:hAnsi="Times New Roman" w:cs="Times New Roman"/>
              </w:rPr>
              <w:br/>
              <w:t>присоединяемая</w:t>
            </w:r>
            <w:proofErr w:type="gramEnd"/>
            <w:r w:rsidRPr="00E25B8D">
              <w:rPr>
                <w:rFonts w:ascii="Times New Roman" w:hAnsi="Times New Roman" w:cs="Times New Roman"/>
              </w:rPr>
              <w:t xml:space="preserve"> к сети связи общего пользования часть технологической </w:t>
            </w:r>
            <w:r w:rsidRPr="00E25B8D">
              <w:rPr>
                <w:rFonts w:ascii="Times New Roman" w:hAnsi="Times New Roman" w:cs="Times New Roman"/>
              </w:rPr>
              <w:lastRenderedPageBreak/>
              <w:t>сети связи соответствует требованиям функционирования сети связи общего пол</w:t>
            </w:r>
            <w:r>
              <w:rPr>
                <w:rFonts w:ascii="Times New Roman" w:hAnsi="Times New Roman" w:cs="Times New Roman"/>
              </w:rPr>
              <w:t>ьзования.</w:t>
            </w:r>
            <w:r>
              <w:rPr>
                <w:rFonts w:ascii="Times New Roman" w:hAnsi="Times New Roman" w:cs="Times New Roman"/>
              </w:rPr>
              <w:br/>
              <w:t>П</w:t>
            </w:r>
            <w:r w:rsidRPr="00E25B8D">
              <w:rPr>
                <w:rFonts w:ascii="Times New Roman" w:hAnsi="Times New Roman" w:cs="Times New Roman"/>
              </w:rPr>
              <w:t>ункт 644 изложен в следующей редакции:</w:t>
            </w:r>
          </w:p>
          <w:p w:rsidR="00DE13B2" w:rsidRPr="005B47B6" w:rsidRDefault="00E25B8D" w:rsidP="00E25B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«644. </w:t>
            </w:r>
            <w:r w:rsidRPr="00E25B8D">
              <w:rPr>
                <w:rFonts w:ascii="Times New Roman" w:hAnsi="Times New Roman" w:cs="Times New Roman"/>
              </w:rPr>
              <w:t>Имеются ли документы о подтверждении соответствия установленным требованиям средств связи, используемых в сети связи общего пользования, включая часть технологической сети связи, которая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</w:t>
            </w:r>
            <w:r>
              <w:rPr>
                <w:rFonts w:ascii="Times New Roman" w:hAnsi="Times New Roman" w:cs="Times New Roman"/>
              </w:rPr>
              <w:t>? (</w:t>
            </w:r>
            <w:r w:rsidRPr="00E25B8D">
              <w:rPr>
                <w:rFonts w:ascii="Times New Roman" w:hAnsi="Times New Roman" w:cs="Times New Roman"/>
              </w:rPr>
              <w:t>пункты 1 и 3 статьи 41 Федерального закона от 07.07.2003 № 126-ФЗ «О связи»</w:t>
            </w:r>
            <w:r>
              <w:rPr>
                <w:rFonts w:ascii="Times New Roman" w:hAnsi="Times New Roman" w:cs="Times New Roman"/>
              </w:rPr>
              <w:t>.».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D1C37" w:rsidP="00036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1E21E0" w:rsidRPr="005B47B6" w:rsidRDefault="00DD1C37" w:rsidP="00D27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ПАО «Сургутнефтегаз»</w:t>
            </w:r>
          </w:p>
          <w:p w:rsidR="00DD1C37" w:rsidRPr="005B47B6" w:rsidRDefault="001E21E0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1C37" w:rsidRPr="005B47B6">
              <w:rPr>
                <w:rFonts w:ascii="Times New Roman" w:hAnsi="Times New Roman" w:cs="Times New Roman"/>
              </w:rPr>
              <w:t>Shulepova_AV@surgutneftegas.ru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eastAsia="Times New Roman" w:hAnsi="Times New Roman" w:cs="Times New Roman"/>
              </w:rPr>
              <w:t>1. В 71 вопросе с целью исключения разночтений необходимо дополнить указанием на вид оказываемых услуг.</w:t>
            </w:r>
          </w:p>
        </w:tc>
        <w:tc>
          <w:tcPr>
            <w:tcW w:w="2976" w:type="dxa"/>
          </w:tcPr>
          <w:p w:rsidR="00DE13B2" w:rsidRPr="005B47B6" w:rsidRDefault="005B47B6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5B47B6" w:rsidRPr="005B47B6" w:rsidRDefault="005B47B6" w:rsidP="00D2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Пункт 71 изложен в следующей редакции:</w:t>
            </w:r>
          </w:p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eastAsia="Times New Roman" w:hAnsi="Times New Roman" w:cs="Times New Roman"/>
                <w:color w:val="000000"/>
              </w:rPr>
              <w:t>«71. Обеспечивается ли оператором связи, оказывающим услуги местной телефонной связи, за исключением услуг местной телефонной связи с использованием таксофонов и средств коллективного доступа возможность бесплатного круглосуточного вызова посредством набора номера «122»?»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eastAsia="Times New Roman" w:hAnsi="Times New Roman" w:cs="Times New Roman"/>
              </w:rPr>
              <w:t xml:space="preserve">2. В вопросах 75-78 перед словом «связи» необходимо дополнить «телефонной», так как постановлением Правительства РФ от 09.12.2014 № 1342 содержит </w:t>
            </w:r>
            <w:r w:rsidRPr="005B47B6">
              <w:rPr>
                <w:rFonts w:ascii="Times New Roman" w:eastAsia="Times New Roman" w:hAnsi="Times New Roman" w:cs="Times New Roman"/>
              </w:rPr>
              <w:lastRenderedPageBreak/>
              <w:t>требования к оказанию услуг телефонной связи.</w:t>
            </w:r>
          </w:p>
        </w:tc>
        <w:tc>
          <w:tcPr>
            <w:tcW w:w="2976" w:type="dxa"/>
          </w:tcPr>
          <w:p w:rsidR="00DE13B2" w:rsidRPr="005B47B6" w:rsidRDefault="005B47B6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:rsidR="005B47B6" w:rsidRPr="005B47B6" w:rsidRDefault="005B47B6" w:rsidP="00D2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Пункты 75-78 изложены в следующей редакции:</w:t>
            </w:r>
          </w:p>
          <w:p w:rsidR="005B47B6" w:rsidRPr="005B47B6" w:rsidRDefault="005B47B6" w:rsidP="0053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B6">
              <w:rPr>
                <w:rFonts w:ascii="Times New Roman" w:hAnsi="Times New Roman" w:cs="Times New Roman"/>
                <w:color w:val="000000"/>
              </w:rPr>
              <w:t xml:space="preserve">«75. Обеспечивается ли оператором связи бесплатный и круглосуточный прием от абонента информации о </w:t>
            </w:r>
            <w:r w:rsidRPr="005B47B6">
              <w:rPr>
                <w:rFonts w:ascii="Times New Roman" w:hAnsi="Times New Roman" w:cs="Times New Roman"/>
                <w:color w:val="000000"/>
              </w:rPr>
              <w:lastRenderedPageBreak/>
              <w:t>технической неисправности, препятствующей пользованию услугами телефонной связи?</w:t>
            </w:r>
          </w:p>
          <w:p w:rsidR="005B47B6" w:rsidRPr="005B47B6" w:rsidRDefault="005B47B6" w:rsidP="0053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color w:val="000000"/>
              </w:rPr>
              <w:t>76. Включены ли в договор об оказании услуг телефонной связи, заключаемый между абонентом и оператором связи дата и место заключения договора?</w:t>
            </w:r>
          </w:p>
          <w:p w:rsidR="005B47B6" w:rsidRPr="005B47B6" w:rsidRDefault="005B47B6" w:rsidP="0053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color w:val="000000"/>
              </w:rPr>
              <w:t>77. Включены ли в договор об оказании услуг телефонной связи, заключаемый между абонентом и оператором связи наименование (фирменное наименование) оператора связи?</w:t>
            </w:r>
          </w:p>
          <w:p w:rsidR="00DE13B2" w:rsidRPr="005B47B6" w:rsidRDefault="005B47B6" w:rsidP="0053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eastAsia="Times New Roman" w:hAnsi="Times New Roman" w:cs="Times New Roman"/>
                <w:color w:val="000000"/>
              </w:rPr>
              <w:t>78. Включены ли в договор об оказании услуг телефонной связи, заключаемый между абонентом и оператором связи адрес, порядок и способ предоставления счета за оказанные услуги телефонной связи?».</w:t>
            </w:r>
          </w:p>
        </w:tc>
      </w:tr>
      <w:tr w:rsidR="00DE13B2" w:rsidRPr="005B47B6" w:rsidTr="00D27DCE">
        <w:tc>
          <w:tcPr>
            <w:tcW w:w="795" w:type="dxa"/>
          </w:tcPr>
          <w:p w:rsidR="00DE13B2" w:rsidRPr="005B47B6" w:rsidRDefault="00DE13B2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47B6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3. Проект содержит ряд повторяющихся вопросов. Так, вопрос 232 повторяет содержание вопроса 233.</w:t>
            </w:r>
          </w:p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Вопросы 604-608 дублируют вопросы 77-81. В связи с чем из Проекта подлежит исключению вопрос 233 и вопросы 604-608.</w:t>
            </w:r>
          </w:p>
        </w:tc>
        <w:tc>
          <w:tcPr>
            <w:tcW w:w="2976" w:type="dxa"/>
          </w:tcPr>
          <w:p w:rsidR="00DE13B2" w:rsidRPr="005B47B6" w:rsidRDefault="0074560F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Пункты 233, 604-608 исключены</w:t>
            </w:r>
            <w:r w:rsidR="00532A3D">
              <w:rPr>
                <w:rFonts w:ascii="Times New Roman" w:hAnsi="Times New Roman" w:cs="Times New Roman"/>
              </w:rPr>
              <w:t>.</w:t>
            </w:r>
          </w:p>
        </w:tc>
      </w:tr>
      <w:tr w:rsidR="00DE13B2" w:rsidRPr="005B47B6" w:rsidTr="00D27DCE">
        <w:tc>
          <w:tcPr>
            <w:tcW w:w="795" w:type="dxa"/>
          </w:tcPr>
          <w:p w:rsidR="005B47B6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7B6" w:rsidRPr="005B47B6" w:rsidRDefault="005B47B6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3B2" w:rsidRPr="005B47B6" w:rsidRDefault="00DE13B2" w:rsidP="00745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13B2" w:rsidRPr="005B47B6" w:rsidRDefault="00DE13B2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47B6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 xml:space="preserve">4. В соответствии с ч. 1 ст. 53 Федерального закона от 31.07.2020 </w:t>
            </w:r>
            <w:r w:rsidR="00532A3D">
              <w:rPr>
                <w:rFonts w:ascii="Times New Roman" w:hAnsi="Times New Roman" w:cs="Times New Roman"/>
              </w:rPr>
              <w:br/>
            </w:r>
            <w:r w:rsidRPr="005B47B6">
              <w:rPr>
                <w:rFonts w:ascii="Times New Roman" w:hAnsi="Times New Roman" w:cs="Times New Roman"/>
              </w:rPr>
              <w:t>№ 248-ФЗ «О государственном контроле (надзоре) и муниципальном контроле в Российской Федерации» проверочные лист</w:t>
            </w:r>
            <w:r w:rsidR="005B434B">
              <w:rPr>
                <w:rFonts w:ascii="Times New Roman" w:hAnsi="Times New Roman" w:cs="Times New Roman"/>
              </w:rPr>
              <w:t>ы</w:t>
            </w:r>
            <w:r w:rsidRPr="005B47B6">
              <w:rPr>
                <w:rFonts w:ascii="Times New Roman" w:hAnsi="Times New Roman" w:cs="Times New Roman"/>
              </w:rPr>
              <w:t xml:space="preserve"> формируются и </w:t>
            </w:r>
            <w:r w:rsidRPr="005B47B6">
              <w:rPr>
                <w:rFonts w:ascii="Times New Roman" w:hAnsi="Times New Roman" w:cs="Times New Roman"/>
              </w:rPr>
              <w:lastRenderedPageBreak/>
              <w:t>утверждаются с целью оптимизации проведения контрольных (надзорных) мероприятий.</w:t>
            </w:r>
          </w:p>
          <w:p w:rsidR="005B47B6" w:rsidRPr="005B47B6" w:rsidRDefault="005B47B6" w:rsidP="0074560F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Таким образом, из буквального толкования указанных положений, проверочный лист при проведении контрольного (надзорного) мероприятия должен стать инструментом улучшения контрольных (надзорных) мероприятий, упрощения их процедуры. Вместе с тем разработанные в соответствии с Проектом проверочные листы указанным критериям не отвечают.</w:t>
            </w:r>
          </w:p>
          <w:p w:rsidR="005B47B6" w:rsidRPr="005B47B6" w:rsidRDefault="005B47B6" w:rsidP="0074560F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  <w:spacing w:val="-4"/>
              </w:rPr>
            </w:pPr>
            <w:r w:rsidRPr="005B47B6">
              <w:rPr>
                <w:rFonts w:ascii="Times New Roman" w:hAnsi="Times New Roman" w:cs="Times New Roman"/>
                <w:spacing w:val="-4"/>
              </w:rPr>
              <w:t>Так, действующий приказ Роскомнадзора от 24.10.2017 № 215 об утверждении проверочных листов, используемых при осуществлении федерального государственного надзора в связи, содержит меньшее количество вопросов по сравнению с Проектом.</w:t>
            </w:r>
          </w:p>
          <w:p w:rsidR="005B47B6" w:rsidRPr="005B47B6" w:rsidRDefault="005B47B6" w:rsidP="0074560F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Правоприменительная практика показывает, что чрезмерное деление вопросов и увеличение их количества ведет к снижению эффективности контрольно-надзорной деятельности, усложнению процедуры ее проведения и увеличению временных затрат, что не способствует оптимизации проведения контрольных (надзорных) мероприятий.</w:t>
            </w:r>
          </w:p>
          <w:p w:rsidR="005B47B6" w:rsidRPr="005B47B6" w:rsidRDefault="005B47B6" w:rsidP="0074560F">
            <w:pPr>
              <w:spacing w:after="0" w:line="240" w:lineRule="auto"/>
              <w:ind w:firstLine="429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 xml:space="preserve">В связи с чем предлагаем оставить в Проекте вопросы, </w:t>
            </w:r>
            <w:r w:rsidRPr="005B47B6">
              <w:rPr>
                <w:rFonts w:ascii="Times New Roman" w:hAnsi="Times New Roman" w:cs="Times New Roman"/>
              </w:rPr>
              <w:lastRenderedPageBreak/>
              <w:t>затрагивающие только значимые требования, игнорирование или неисполнение которых может привести к нарушению прав и законных интересов граждан и организаций, причинению ущерба.</w:t>
            </w:r>
          </w:p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</w:rPr>
              <w:t>На основании изложенного считаем, что Проект в представленной редакции требует дополнительной про</w:t>
            </w:r>
            <w:r>
              <w:rPr>
                <w:rFonts w:ascii="Times New Roman" w:hAnsi="Times New Roman" w:cs="Times New Roman"/>
              </w:rPr>
              <w:t>работки и не может быть принят.</w:t>
            </w:r>
          </w:p>
        </w:tc>
        <w:tc>
          <w:tcPr>
            <w:tcW w:w="2976" w:type="dxa"/>
          </w:tcPr>
          <w:p w:rsidR="00DE13B2" w:rsidRPr="005B47B6" w:rsidRDefault="005B47B6" w:rsidP="00745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3969" w:type="dxa"/>
          </w:tcPr>
          <w:p w:rsidR="005B47B6" w:rsidRPr="005B47B6" w:rsidRDefault="005B47B6" w:rsidP="00532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47B6">
              <w:rPr>
                <w:rFonts w:ascii="Times New Roman" w:hAnsi="Times New Roman" w:cs="Times New Roman"/>
                <w:szCs w:val="28"/>
              </w:rPr>
              <w:t>Частью 1 ст. 53</w:t>
            </w:r>
            <w:r w:rsidRPr="005B47B6">
              <w:rPr>
                <w:rFonts w:ascii="Times New Roman" w:hAnsi="Times New Roman" w:cs="Times New Roman"/>
              </w:rPr>
              <w:t xml:space="preserve"> </w:t>
            </w:r>
            <w:r w:rsidRPr="005B47B6">
              <w:rPr>
                <w:rFonts w:ascii="Times New Roman" w:hAnsi="Times New Roman" w:cs="Times New Roman"/>
                <w:szCs w:val="28"/>
              </w:rPr>
              <w:t>Фе</w:t>
            </w:r>
            <w:r w:rsidR="00532A3D">
              <w:rPr>
                <w:rFonts w:ascii="Times New Roman" w:hAnsi="Times New Roman" w:cs="Times New Roman"/>
                <w:szCs w:val="28"/>
              </w:rPr>
              <w:t xml:space="preserve">дерального закона от 31.07.2020 </w:t>
            </w:r>
            <w:r w:rsidRPr="005B47B6">
              <w:rPr>
                <w:rFonts w:ascii="Times New Roman" w:hAnsi="Times New Roman" w:cs="Times New Roman"/>
                <w:szCs w:val="28"/>
              </w:rPr>
              <w:t xml:space="preserve">№ 248-ФЗ </w:t>
            </w:r>
            <w:r w:rsidR="00532A3D">
              <w:rPr>
                <w:rFonts w:ascii="Times New Roman" w:hAnsi="Times New Roman" w:cs="Times New Roman"/>
                <w:szCs w:val="28"/>
              </w:rPr>
              <w:br/>
            </w:r>
            <w:r w:rsidRPr="005B47B6">
              <w:rPr>
                <w:rFonts w:ascii="Times New Roman" w:hAnsi="Times New Roman" w:cs="Times New Roman"/>
                <w:szCs w:val="28"/>
              </w:rPr>
              <w:t xml:space="preserve">«О государственном контроле (надзоре) и муниципальном контроле в Российской Федерации» в целях снижения рисков причинения вреда </w:t>
            </w:r>
            <w:r w:rsidRPr="005B47B6">
              <w:rPr>
                <w:rFonts w:ascii="Times New Roman" w:hAnsi="Times New Roman" w:cs="Times New Roman"/>
                <w:szCs w:val="28"/>
              </w:rPr>
              <w:lastRenderedPageBreak/>
              <w:t xml:space="preserve">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</w:t>
            </w:r>
          </w:p>
          <w:p w:rsidR="005B47B6" w:rsidRPr="005B47B6" w:rsidRDefault="005B47B6" w:rsidP="00532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47B6">
              <w:rPr>
                <w:rFonts w:ascii="Times New Roman" w:hAnsi="Times New Roman" w:cs="Times New Roman"/>
                <w:szCs w:val="28"/>
              </w:rPr>
              <w:t xml:space="preserve">В соответствии с п. 6.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</w:t>
            </w:r>
            <w:r w:rsidRPr="005B47B6">
              <w:rPr>
                <w:rFonts w:ascii="Times New Roman" w:hAnsi="Times New Roman" w:cs="Times New Roman"/>
                <w:szCs w:val="28"/>
              </w:rPr>
              <w:br/>
              <w:t>от 27.10.2021 № 1844, форма проверочного листа включает, в том числе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      </w:r>
          </w:p>
          <w:p w:rsidR="005B47B6" w:rsidRPr="005B47B6" w:rsidRDefault="005B47B6" w:rsidP="00532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B47B6">
              <w:rPr>
                <w:rFonts w:ascii="Times New Roman" w:hAnsi="Times New Roman" w:cs="Times New Roman"/>
                <w:szCs w:val="28"/>
              </w:rPr>
              <w:t xml:space="preserve">Проект приказа </w:t>
            </w:r>
            <w:r w:rsidRPr="005B47B6">
              <w:rPr>
                <w:rFonts w:ascii="Times New Roman" w:hAnsi="Times New Roman" w:cs="Times New Roman"/>
                <w:bCs/>
                <w:szCs w:val="28"/>
              </w:rPr>
              <w:t>«Об утверждении формы проверочного листа, применяемой при осуществлении федерального государственного контроля (надзора) в области связи»</w:t>
            </w:r>
            <w:r w:rsidRPr="005B47B6">
              <w:rPr>
                <w:rFonts w:ascii="Times New Roman" w:hAnsi="Times New Roman" w:cs="Times New Roman"/>
              </w:rPr>
              <w:t xml:space="preserve"> </w:t>
            </w:r>
            <w:r w:rsidRPr="005B47B6">
              <w:rPr>
                <w:rFonts w:ascii="Times New Roman" w:hAnsi="Times New Roman" w:cs="Times New Roman"/>
              </w:rPr>
              <w:lastRenderedPageBreak/>
              <w:t xml:space="preserve">содержит </w:t>
            </w:r>
            <w:r w:rsidRPr="005B47B6">
              <w:rPr>
                <w:rFonts w:ascii="Times New Roman" w:hAnsi="Times New Roman" w:cs="Times New Roman"/>
                <w:bCs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в области связи, установленных Федеральным законом «О связи», другими федеральными законами и принимае</w:t>
            </w:r>
            <w:r w:rsidR="005B434B">
              <w:rPr>
                <w:rFonts w:ascii="Times New Roman" w:hAnsi="Times New Roman" w:cs="Times New Roman"/>
                <w:bCs/>
                <w:szCs w:val="28"/>
              </w:rPr>
              <w:t>мыми в соответствии с ними</w:t>
            </w:r>
            <w:r w:rsidRPr="005B47B6">
              <w:rPr>
                <w:rFonts w:ascii="Times New Roman" w:hAnsi="Times New Roman" w:cs="Times New Roman"/>
                <w:bCs/>
                <w:szCs w:val="28"/>
              </w:rPr>
              <w:t xml:space="preserve"> нормативными правовыми актами,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а также лицензионных требований в области связи.</w:t>
            </w:r>
          </w:p>
          <w:p w:rsidR="00DE13B2" w:rsidRPr="005B47B6" w:rsidRDefault="005B47B6" w:rsidP="00745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7B6">
              <w:rPr>
                <w:rFonts w:ascii="Times New Roman" w:hAnsi="Times New Roman" w:cs="Times New Roman"/>
                <w:szCs w:val="28"/>
              </w:rPr>
              <w:t>Исключение обязательных требо</w:t>
            </w:r>
            <w:r w:rsidR="005B434B">
              <w:rPr>
                <w:rFonts w:ascii="Times New Roman" w:hAnsi="Times New Roman" w:cs="Times New Roman"/>
                <w:szCs w:val="28"/>
              </w:rPr>
              <w:t xml:space="preserve">ваний из списка вопросов </w:t>
            </w:r>
            <w:proofErr w:type="gramStart"/>
            <w:r w:rsidR="005B434B">
              <w:rPr>
                <w:rFonts w:ascii="Times New Roman" w:hAnsi="Times New Roman" w:cs="Times New Roman"/>
                <w:szCs w:val="28"/>
              </w:rPr>
              <w:t>ответы</w:t>
            </w:r>
            <w:proofErr w:type="gramEnd"/>
            <w:r w:rsidRPr="005B47B6">
              <w:rPr>
                <w:rFonts w:ascii="Times New Roman" w:hAnsi="Times New Roman" w:cs="Times New Roman"/>
                <w:szCs w:val="28"/>
              </w:rPr>
              <w:t xml:space="preserve"> на которые свидетельствуют о соблюдении или несоблюдении контролируемым лицом обязательных требований</w:t>
            </w:r>
            <w:r w:rsidR="005B434B">
              <w:rPr>
                <w:rFonts w:ascii="Times New Roman" w:hAnsi="Times New Roman" w:cs="Times New Roman"/>
                <w:szCs w:val="28"/>
              </w:rPr>
              <w:t>,</w:t>
            </w:r>
            <w:r w:rsidRPr="005B47B6">
              <w:rPr>
                <w:rFonts w:ascii="Times New Roman" w:hAnsi="Times New Roman" w:cs="Times New Roman"/>
                <w:szCs w:val="28"/>
              </w:rPr>
              <w:t xml:space="preserve"> может привести к нарушению устойчивости, безопасности и целостности функционирования на территории Российской Федерации информационно-телекоммуникационной сети «Интернет» и сети связи общего пользования, нарушению прав пользователей услугами связи.</w:t>
            </w:r>
          </w:p>
        </w:tc>
      </w:tr>
    </w:tbl>
    <w:p w:rsidR="00A80245" w:rsidRPr="005B47B6" w:rsidRDefault="00A80245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A80245" w:rsidRPr="005B47B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5B47B6" w:rsidRDefault="00A80245" w:rsidP="00F9544D">
            <w:pPr>
              <w:rPr>
                <w:sz w:val="28"/>
                <w:szCs w:val="28"/>
              </w:rPr>
            </w:pPr>
            <w:r w:rsidRPr="005B47B6">
              <w:rPr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5B47B6" w:rsidRDefault="00DD1C37" w:rsidP="00F9544D">
            <w:pPr>
              <w:jc w:val="both"/>
              <w:rPr>
                <w:sz w:val="28"/>
                <w:szCs w:val="28"/>
              </w:rPr>
            </w:pPr>
            <w:r w:rsidRPr="005B47B6">
              <w:rPr>
                <w:sz w:val="28"/>
                <w:szCs w:val="28"/>
              </w:rPr>
              <w:t>8</w:t>
            </w:r>
          </w:p>
        </w:tc>
      </w:tr>
      <w:tr w:rsidR="00A80245" w:rsidRPr="005B47B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5B47B6" w:rsidRDefault="00A80245" w:rsidP="00A80245">
            <w:pPr>
              <w:rPr>
                <w:sz w:val="28"/>
                <w:szCs w:val="28"/>
              </w:rPr>
            </w:pPr>
            <w:r w:rsidRPr="005B47B6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5B47B6" w:rsidRDefault="00E25B8D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0245" w:rsidRPr="005B47B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5B47B6" w:rsidRDefault="00A80245" w:rsidP="00A80245">
            <w:pPr>
              <w:rPr>
                <w:sz w:val="28"/>
                <w:szCs w:val="28"/>
              </w:rPr>
            </w:pPr>
            <w:r w:rsidRPr="005B47B6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5B47B6" w:rsidRDefault="00A80245" w:rsidP="00F9544D">
            <w:pPr>
              <w:jc w:val="both"/>
              <w:rPr>
                <w:sz w:val="28"/>
                <w:szCs w:val="28"/>
                <w:lang w:val="en-US"/>
              </w:rPr>
            </w:pPr>
            <w:r w:rsidRPr="005B47B6">
              <w:rPr>
                <w:sz w:val="28"/>
                <w:szCs w:val="28"/>
                <w:lang w:val="en-US"/>
              </w:rPr>
              <w:t>0</w:t>
            </w:r>
          </w:p>
        </w:tc>
      </w:tr>
      <w:tr w:rsidR="00A80245" w:rsidRPr="005B47B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5B47B6" w:rsidRDefault="00A80245" w:rsidP="00A80245">
            <w:pPr>
              <w:rPr>
                <w:sz w:val="28"/>
                <w:szCs w:val="28"/>
              </w:rPr>
            </w:pPr>
            <w:r w:rsidRPr="005B47B6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5B47B6" w:rsidRDefault="00E25B8D" w:rsidP="00F954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6E33D5" w:rsidRDefault="006E33D5" w:rsidP="006E33D5">
      <w:pPr>
        <w:rPr>
          <w:sz w:val="28"/>
          <w:szCs w:val="28"/>
        </w:rPr>
      </w:pPr>
    </w:p>
    <w:p w:rsidR="006E33D5" w:rsidRPr="005B47B6" w:rsidRDefault="006E33D5" w:rsidP="005B47B6">
      <w:pPr>
        <w:rPr>
          <w:sz w:val="28"/>
          <w:szCs w:val="28"/>
        </w:rPr>
      </w:pPr>
      <w:bookmarkStart w:id="2" w:name="_GoBack"/>
      <w:bookmarkEnd w:id="2"/>
    </w:p>
    <w:sectPr w:rsidR="006E33D5" w:rsidRPr="005B47B6" w:rsidSect="00685503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2B" w:rsidRDefault="0053392B">
      <w:r>
        <w:separator/>
      </w:r>
    </w:p>
  </w:endnote>
  <w:endnote w:type="continuationSeparator" w:id="0">
    <w:p w:rsidR="0053392B" w:rsidRDefault="005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2B" w:rsidRDefault="0053392B">
      <w:r>
        <w:separator/>
      </w:r>
    </w:p>
  </w:footnote>
  <w:footnote w:type="continuationSeparator" w:id="0">
    <w:p w:rsidR="0053392B" w:rsidRDefault="0053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498464"/>
      <w:docPartObj>
        <w:docPartGallery w:val="Page Numbers (Top of Page)"/>
        <w:docPartUnique/>
      </w:docPartObj>
    </w:sdtPr>
    <w:sdtEndPr/>
    <w:sdtContent>
      <w:p w:rsidR="00D1653C" w:rsidRDefault="00D165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39">
          <w:rPr>
            <w:noProof/>
          </w:rPr>
          <w:t>2</w:t>
        </w:r>
        <w:r>
          <w:fldChar w:fldCharType="end"/>
        </w:r>
      </w:p>
    </w:sdtContent>
  </w:sdt>
  <w:p w:rsidR="00D1653C" w:rsidRDefault="00D165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216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A3D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AC9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1E0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739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A3D"/>
    <w:rsid w:val="00532FE5"/>
    <w:rsid w:val="0053392B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34B"/>
    <w:rsid w:val="005B4432"/>
    <w:rsid w:val="005B47B1"/>
    <w:rsid w:val="005B47B6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47686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066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3AA"/>
    <w:rsid w:val="0074145B"/>
    <w:rsid w:val="007425E2"/>
    <w:rsid w:val="00742FEE"/>
    <w:rsid w:val="00743255"/>
    <w:rsid w:val="00743A71"/>
    <w:rsid w:val="00743B61"/>
    <w:rsid w:val="00743CB4"/>
    <w:rsid w:val="0074560F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0E39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57716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177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4A3A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2E4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53C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27DCE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1C37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13B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5B8D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FEA34-F744-4FB8-9340-25A10D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16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235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16EF-2E92-411E-8EAA-153EE23A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Дубенский Олег Петрович</cp:lastModifiedBy>
  <cp:revision>3</cp:revision>
  <cp:lastPrinted>2022-02-10T09:28:00Z</cp:lastPrinted>
  <dcterms:created xsi:type="dcterms:W3CDTF">2022-02-10T10:17:00Z</dcterms:created>
  <dcterms:modified xsi:type="dcterms:W3CDTF">2022-02-10T12:45:00Z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